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BB" w:rsidRDefault="008C52BB" w:rsidP="008C52BB">
      <w:pPr>
        <w:widowControl/>
        <w:spacing w:line="600" w:lineRule="atLeast"/>
        <w:jc w:val="center"/>
        <w:textAlignment w:val="baseline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</w:pPr>
      <w:r w:rsidRPr="008C52BB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南京居住证办理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办理条件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最新消息</w:t>
      </w:r>
      <w:r>
        <w:rPr>
          <w:rFonts w:ascii="inherit" w:hAnsi="inherit"/>
          <w:color w:val="333333"/>
          <w:sz w:val="20"/>
          <w:szCs w:val="20"/>
        </w:rPr>
        <w:t>:</w:t>
      </w:r>
      <w:r>
        <w:rPr>
          <w:rStyle w:val="apple-converted-space"/>
          <w:rFonts w:ascii="inherit" w:hAnsi="inherit"/>
          <w:color w:val="333333"/>
          <w:sz w:val="20"/>
          <w:szCs w:val="20"/>
        </w:rPr>
        <w:t> </w:t>
      </w:r>
      <w:hyperlink r:id="rId6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我国取消暂住证</w:t>
        </w:r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将全面实施居住证制度</w:t>
        </w:r>
      </w:hyperlink>
      <w:r>
        <w:rPr>
          <w:rFonts w:ascii="inherit" w:hAnsi="inherit"/>
          <w:color w:val="333333"/>
          <w:sz w:val="20"/>
          <w:szCs w:val="20"/>
        </w:rPr>
        <w:br/>
        <w:t>1</w:t>
      </w:r>
      <w:r>
        <w:rPr>
          <w:rFonts w:ascii="inherit" w:hAnsi="inherit"/>
          <w:color w:val="333333"/>
          <w:sz w:val="20"/>
          <w:szCs w:val="20"/>
        </w:rPr>
        <w:t>、拟在居住地居住</w:t>
      </w:r>
      <w:r>
        <w:rPr>
          <w:rFonts w:ascii="inherit" w:hAnsi="inherit"/>
          <w:color w:val="333333"/>
          <w:sz w:val="20"/>
          <w:szCs w:val="20"/>
        </w:rPr>
        <w:t>7</w:t>
      </w:r>
      <w:r>
        <w:rPr>
          <w:rFonts w:ascii="inherit" w:hAnsi="inherit"/>
          <w:color w:val="333333"/>
          <w:sz w:val="20"/>
          <w:szCs w:val="20"/>
        </w:rPr>
        <w:t>日以上的流动人口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应当自到达居住地之日起</w:t>
      </w:r>
      <w:r>
        <w:rPr>
          <w:rFonts w:ascii="inherit" w:hAnsi="inherit"/>
          <w:color w:val="333333"/>
          <w:sz w:val="20"/>
          <w:szCs w:val="20"/>
        </w:rPr>
        <w:t>7</w:t>
      </w:r>
      <w:r>
        <w:rPr>
          <w:rFonts w:ascii="inherit" w:hAnsi="inherit"/>
          <w:color w:val="333333"/>
          <w:sz w:val="20"/>
          <w:szCs w:val="20"/>
        </w:rPr>
        <w:t>日内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向居住地公安派出所或受委托的管理服务机构申报居住登记。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、年满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因务工、经商等拟在居住地居住</w:t>
      </w:r>
      <w:r>
        <w:rPr>
          <w:rFonts w:ascii="inherit" w:hAnsi="inherit"/>
          <w:color w:val="333333"/>
          <w:sz w:val="20"/>
          <w:szCs w:val="20"/>
        </w:rPr>
        <w:t>6</w:t>
      </w:r>
      <w:r>
        <w:rPr>
          <w:rFonts w:ascii="inherit" w:hAnsi="inherit"/>
          <w:color w:val="333333"/>
          <w:sz w:val="20"/>
          <w:szCs w:val="20"/>
        </w:rPr>
        <w:t>个月以上的流动人口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应当在申报居住登记的同时申领居住证。未满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周岁或在居住地求学、培训、就医、探亲、旅游、出差的流动人口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自愿申领居住证。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推荐阅读</w:t>
      </w:r>
      <w:r>
        <w:rPr>
          <w:rFonts w:ascii="inherit" w:hAnsi="inherit"/>
          <w:color w:val="333333"/>
          <w:sz w:val="20"/>
          <w:szCs w:val="20"/>
        </w:rPr>
        <w:t>:</w:t>
      </w:r>
      <w:r>
        <w:rPr>
          <w:rFonts w:ascii="inherit" w:hAnsi="inherit"/>
          <w:color w:val="333333"/>
          <w:sz w:val="20"/>
          <w:szCs w:val="20"/>
        </w:rPr>
        <w:t>户籍制度改革新政策关注热点</w:t>
      </w:r>
      <w:r>
        <w:rPr>
          <w:rFonts w:ascii="inherit" w:hAnsi="inherit"/>
          <w:color w:val="333333"/>
          <w:sz w:val="20"/>
          <w:szCs w:val="20"/>
        </w:rPr>
        <w:br/>
        <w:t>1</w:t>
      </w:r>
      <w:r>
        <w:rPr>
          <w:rFonts w:ascii="inherit" w:hAnsi="inherit"/>
          <w:color w:val="333333"/>
          <w:sz w:val="20"/>
          <w:szCs w:val="20"/>
        </w:rPr>
        <w:t>、扎实推进户籍制度改革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取消暂住证制度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全面实施居住证制度。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、推动出台居住证管理办法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落实无户口人员落户政策。</w:t>
      </w:r>
      <w:r>
        <w:rPr>
          <w:rFonts w:ascii="inherit" w:hAnsi="inherit"/>
          <w:color w:val="333333"/>
          <w:sz w:val="20"/>
          <w:szCs w:val="20"/>
        </w:rPr>
        <w:br/>
        <w:t>3</w:t>
      </w:r>
      <w:r>
        <w:rPr>
          <w:rFonts w:ascii="inherit" w:hAnsi="inherit"/>
          <w:color w:val="333333"/>
          <w:sz w:val="20"/>
          <w:szCs w:val="20"/>
        </w:rPr>
        <w:t>、建立健全与居住年限等条件相挂钩的基本公共服务提供机制。</w:t>
      </w:r>
      <w:r>
        <w:rPr>
          <w:rFonts w:ascii="inherit" w:hAnsi="inherit"/>
          <w:color w:val="333333"/>
          <w:sz w:val="20"/>
          <w:szCs w:val="20"/>
        </w:rPr>
        <w:br/>
        <w:t>4</w:t>
      </w:r>
      <w:r>
        <w:rPr>
          <w:rFonts w:ascii="inherit" w:hAnsi="inherit"/>
          <w:color w:val="333333"/>
          <w:sz w:val="20"/>
          <w:szCs w:val="20"/>
        </w:rPr>
        <w:t>、建立户口迁移网上流转核验制度和居民身份证异地受理制度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方便异地办理户口和身份证。</w:t>
      </w:r>
      <w:r>
        <w:rPr>
          <w:rFonts w:ascii="inherit" w:hAnsi="inherit"/>
          <w:color w:val="333333"/>
          <w:sz w:val="20"/>
          <w:szCs w:val="20"/>
        </w:rPr>
        <w:br/>
      </w:r>
      <w:hyperlink r:id="rId7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关于取消暂住证实施居住证政策热点解读</w:t>
        </w:r>
      </w:hyperlink>
      <w:r>
        <w:rPr>
          <w:rFonts w:ascii="inherit" w:hAnsi="inherit"/>
          <w:color w:val="333333"/>
          <w:sz w:val="20"/>
          <w:szCs w:val="20"/>
        </w:rPr>
        <w:br/>
      </w:r>
      <w:hyperlink r:id="rId8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2015</w:t>
        </w:r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年将推动出台居住证管理办法</w:t>
        </w:r>
      </w:hyperlink>
      <w:r>
        <w:rPr>
          <w:rFonts w:ascii="inherit" w:hAnsi="inherit"/>
          <w:color w:val="333333"/>
          <w:sz w:val="20"/>
          <w:szCs w:val="20"/>
        </w:rPr>
        <w:br/>
      </w:r>
      <w:hyperlink r:id="rId9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南京居住证办理条件</w:t>
        </w:r>
      </w:hyperlink>
      <w:r>
        <w:rPr>
          <w:rFonts w:ascii="inherit" w:hAnsi="inherit"/>
          <w:color w:val="333333"/>
          <w:sz w:val="20"/>
          <w:szCs w:val="20"/>
        </w:rPr>
        <w:br/>
      </w:r>
      <w:hyperlink r:id="rId10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南京居住证落户政策</w:t>
        </w:r>
      </w:hyperlink>
      <w:r>
        <w:rPr>
          <w:rFonts w:ascii="inherit" w:hAnsi="inherit"/>
          <w:color w:val="333333"/>
          <w:sz w:val="20"/>
          <w:szCs w:val="20"/>
        </w:rPr>
        <w:br/>
      </w:r>
      <w:hyperlink r:id="rId11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南京居住证享受权利</w:t>
        </w:r>
      </w:hyperlink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办理材料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、居民身份证或者其他有效身份证件原件</w:t>
      </w:r>
      <w:r>
        <w:rPr>
          <w:rFonts w:ascii="inherit" w:hAnsi="inherit"/>
          <w:color w:val="333333"/>
          <w:sz w:val="20"/>
          <w:szCs w:val="20"/>
        </w:rPr>
        <w:t>;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、居住证明。包括房屋所有权证、购房合同、房屋租赁合同、用人单位出具的住宿证明等。</w:t>
      </w:r>
      <w:r>
        <w:rPr>
          <w:rFonts w:ascii="inherit" w:hAnsi="inherit"/>
          <w:color w:val="333333"/>
          <w:sz w:val="20"/>
          <w:szCs w:val="20"/>
        </w:rPr>
        <w:br/>
        <w:t>3</w:t>
      </w:r>
      <w:r>
        <w:rPr>
          <w:rFonts w:ascii="inherit" w:hAnsi="inherit"/>
          <w:color w:val="333333"/>
          <w:sz w:val="20"/>
          <w:szCs w:val="20"/>
        </w:rPr>
        <w:t>、《流动人口居住登记表》</w:t>
      </w:r>
      <w:r>
        <w:rPr>
          <w:rFonts w:ascii="inherit" w:hAnsi="inherit"/>
          <w:color w:val="333333"/>
          <w:sz w:val="20"/>
          <w:szCs w:val="20"/>
        </w:rPr>
        <w:br/>
        <w:t>4</w:t>
      </w:r>
      <w:r>
        <w:rPr>
          <w:rFonts w:ascii="inherit" w:hAnsi="inherit"/>
          <w:color w:val="333333"/>
          <w:sz w:val="20"/>
          <w:szCs w:val="20"/>
        </w:rPr>
        <w:t>、代办材料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未满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周岁的未成年人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可由其监护人代为申报居住登记或申领居住证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办理时应当提供监护人合法有效身份证件和与未成年人关系证明。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行动不便的老龄、残疾等流动人口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可委托亲属代为申报居住登记或申领居住证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办理时应当提供代办人合法有效身份证件、委托人合法有效身份证件及书面委托证明。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办理流程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按要求完整填写《流动人口居住信息登记表》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核对材料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打印受理回执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照片采集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申请人信息录入居住证管理系统。</w:t>
      </w:r>
      <w:r>
        <w:rPr>
          <w:rFonts w:ascii="inherit" w:hAnsi="inherit"/>
          <w:color w:val="333333"/>
          <w:sz w:val="20"/>
          <w:szCs w:val="20"/>
        </w:rPr>
        <w:br/>
      </w:r>
      <w:hyperlink r:id="rId12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南京居住证单位办理流程</w:t>
        </w:r>
      </w:hyperlink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办理时限及费用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、办理时限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对符合申领条件的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公安机关应当自受理申领之日起</w:t>
      </w:r>
      <w:r>
        <w:rPr>
          <w:rFonts w:ascii="inherit" w:hAnsi="inherit"/>
          <w:color w:val="333333"/>
          <w:sz w:val="20"/>
          <w:szCs w:val="20"/>
        </w:rPr>
        <w:t>15</w:t>
      </w:r>
      <w:r>
        <w:rPr>
          <w:rFonts w:ascii="inherit" w:hAnsi="inherit"/>
          <w:color w:val="333333"/>
          <w:sz w:val="20"/>
          <w:szCs w:val="20"/>
        </w:rPr>
        <w:t>个工作日内发放居住证。对不符合申领条件的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公安机关应当自受理申领之日起</w:t>
      </w:r>
      <w:r>
        <w:rPr>
          <w:rFonts w:ascii="inherit" w:hAnsi="inherit"/>
          <w:color w:val="333333"/>
          <w:sz w:val="20"/>
          <w:szCs w:val="20"/>
        </w:rPr>
        <w:t>5</w:t>
      </w:r>
      <w:r>
        <w:rPr>
          <w:rFonts w:ascii="inherit" w:hAnsi="inherit"/>
          <w:color w:val="333333"/>
          <w:sz w:val="20"/>
          <w:szCs w:val="20"/>
        </w:rPr>
        <w:t>个工作日内回复申领人并说明理由。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、办理费用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流动人口在本省首次申领居住证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免收工本费</w:t>
      </w:r>
      <w:r>
        <w:rPr>
          <w:rFonts w:ascii="inherit" w:hAnsi="inherit"/>
          <w:color w:val="333333"/>
          <w:sz w:val="20"/>
          <w:szCs w:val="20"/>
        </w:rPr>
        <w:t>,;</w:t>
      </w:r>
      <w:r>
        <w:rPr>
          <w:rFonts w:ascii="inherit" w:hAnsi="inherit"/>
          <w:color w:val="333333"/>
          <w:sz w:val="20"/>
          <w:szCs w:val="20"/>
        </w:rPr>
        <w:t>损坏换领、遗失补领居住证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应当按照省级财政部门、物价部门核定的收费标准缴纳工本费。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lastRenderedPageBreak/>
        <w:t>12</w:t>
      </w:r>
      <w:r>
        <w:rPr>
          <w:rFonts w:ascii="inherit" w:hAnsi="inherit"/>
          <w:color w:val="333333"/>
          <w:sz w:val="20"/>
          <w:szCs w:val="20"/>
        </w:rPr>
        <w:t>月</w:t>
      </w:r>
      <w:r>
        <w:rPr>
          <w:rFonts w:ascii="inherit" w:hAnsi="inherit"/>
          <w:color w:val="333333"/>
          <w:sz w:val="20"/>
          <w:szCs w:val="20"/>
        </w:rPr>
        <w:t>4</w:t>
      </w:r>
      <w:r>
        <w:rPr>
          <w:rFonts w:ascii="inherit" w:hAnsi="inherit"/>
          <w:color w:val="333333"/>
          <w:sz w:val="20"/>
          <w:szCs w:val="20"/>
        </w:rPr>
        <w:t>日国务院法制办公室就《居住证管理办法</w:t>
      </w:r>
      <w:r>
        <w:rPr>
          <w:rFonts w:ascii="inherit" w:hAnsi="inherit"/>
          <w:color w:val="333333"/>
          <w:sz w:val="20"/>
          <w:szCs w:val="20"/>
        </w:rPr>
        <w:t>(</w:t>
      </w:r>
      <w:r>
        <w:rPr>
          <w:rFonts w:ascii="inherit" w:hAnsi="inherit"/>
          <w:color w:val="333333"/>
          <w:sz w:val="20"/>
          <w:szCs w:val="20"/>
        </w:rPr>
        <w:t>征求意见稿</w:t>
      </w:r>
      <w:r>
        <w:rPr>
          <w:rFonts w:ascii="inherit" w:hAnsi="inherit"/>
          <w:color w:val="333333"/>
          <w:sz w:val="20"/>
          <w:szCs w:val="20"/>
        </w:rPr>
        <w:t>)</w:t>
      </w:r>
      <w:r>
        <w:rPr>
          <w:rFonts w:ascii="inherit" w:hAnsi="inherit"/>
          <w:color w:val="333333"/>
          <w:sz w:val="20"/>
          <w:szCs w:val="20"/>
        </w:rPr>
        <w:t>》</w:t>
      </w:r>
      <w:r>
        <w:rPr>
          <w:rFonts w:ascii="inherit" w:hAnsi="inherit"/>
          <w:color w:val="333333"/>
          <w:sz w:val="20"/>
          <w:szCs w:val="20"/>
        </w:rPr>
        <w:t>(</w:t>
      </w:r>
      <w:r>
        <w:rPr>
          <w:rFonts w:ascii="inherit" w:hAnsi="inherit"/>
          <w:color w:val="333333"/>
          <w:sz w:val="20"/>
          <w:szCs w:val="20"/>
        </w:rPr>
        <w:t>以下简称征求意见稿</w:t>
      </w:r>
      <w:r>
        <w:rPr>
          <w:rFonts w:ascii="inherit" w:hAnsi="inherit"/>
          <w:color w:val="333333"/>
          <w:sz w:val="20"/>
          <w:szCs w:val="20"/>
        </w:rPr>
        <w:t>)</w:t>
      </w:r>
      <w:r>
        <w:rPr>
          <w:rFonts w:ascii="inherit" w:hAnsi="inherit"/>
          <w:color w:val="333333"/>
          <w:sz w:val="20"/>
          <w:szCs w:val="20"/>
        </w:rPr>
        <w:t>向社会公开征求意见。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根据管理办法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首次申请领取居住证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免收证件工本费。损坏换领、丢失补领居住证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应当缴纳证件工本费。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办理地点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居住所属公安派出所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每年签注</w:t>
      </w: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次。</w:t>
      </w:r>
    </w:p>
    <w:p w:rsidR="008C52BB" w:rsidRDefault="008C52BB" w:rsidP="008C52BB">
      <w:pPr>
        <w:widowControl/>
        <w:spacing w:line="600" w:lineRule="atLeast"/>
        <w:textAlignment w:val="baseline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</w:pPr>
    </w:p>
    <w:p w:rsidR="001F1D6F" w:rsidRDefault="001F1D6F" w:rsidP="001F1D6F">
      <w:pPr>
        <w:pStyle w:val="1"/>
        <w:spacing w:before="300" w:beforeAutospacing="0" w:after="270" w:afterAutospacing="0"/>
        <w:jc w:val="center"/>
        <w:rPr>
          <w:rFonts w:ascii="微软雅黑" w:eastAsia="微软雅黑" w:hAnsi="微软雅黑"/>
          <w:b w:val="0"/>
          <w:bCs w:val="0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6"/>
          <w:szCs w:val="36"/>
        </w:rPr>
        <w:t>南京各区派出所一览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7277"/>
      </w:tblGrid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玄武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后宰门派出所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新街口派出所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韶山路派出所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玄武门派出所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玄武湖派出所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锁金村派出所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中山陵派出所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孝陵卫派出所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板仓派出所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秦淮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夫子庙派出所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白鹭洲派出所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秦虹派出所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大光路派出所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瑞金路派出所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五老村派出所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洪武路派出所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月牙湖派出所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光华路派出所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朝天宫派出所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止马营派出所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江心洲派出所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华侨路派出所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鼓楼派出所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挹江门派出所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江东派出所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小市派出所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四所村派出所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宝塔桥派出所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阅江楼派出所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二板桥派出所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幕府山派出所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浦口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珍珠泉派出所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阳沟街派出所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沿江派出所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化工园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卸甲甸派出所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西厂门派出所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山畔派出所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长芦派出所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新钢派出所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葛关路派出所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姜桥路派出所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栖霞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八卦洲派出所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燕子矶派出所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迈皋桥派出所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马群派出所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尧化门派出所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栖霞派出所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仙林派出所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雨花台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雨花台派出所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共青团路派出所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雨花台烈士陵园派出所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铁心桥派出所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西善桥派出所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赛虹桥派出所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南京南站站前派出所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江宁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禄口派出所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秣陵派出所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上坊派出所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高新园派出所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岔路派出所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百家湖派出所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龙都派出所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麒麟派出所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上峰派出所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陶吴派出所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东善桥派出所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谷里派出所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滨江经济开发区派出所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六合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雄州派出所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瓜埠派出所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玉带派出所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龙池派出所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竹镇派出所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金牛湖派出所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冶山派出所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马集派出所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高新技术开发区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溧水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东屏派出所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白马派出所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洪蓝派出所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晶桥派出所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高淳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桠溪派出所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双牌石派出所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东坝派出所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砖墙派出所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古柏派出所</w:t>
            </w:r>
          </w:p>
        </w:tc>
      </w:tr>
    </w:tbl>
    <w:p w:rsidR="008C52BB" w:rsidRPr="008C52BB" w:rsidRDefault="008C52BB" w:rsidP="008C52BB">
      <w:pPr>
        <w:widowControl/>
        <w:spacing w:line="600" w:lineRule="atLeast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</w:p>
    <w:p w:rsidR="00D85374" w:rsidRDefault="00D85374" w:rsidP="008C52BB">
      <w:pPr>
        <w:jc w:val="center"/>
      </w:pPr>
    </w:p>
    <w:sectPr w:rsidR="00D8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74" w:rsidRDefault="00D85374" w:rsidP="008C52BB">
      <w:r>
        <w:separator/>
      </w:r>
    </w:p>
  </w:endnote>
  <w:endnote w:type="continuationSeparator" w:id="1">
    <w:p w:rsidR="00D85374" w:rsidRDefault="00D85374" w:rsidP="008C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74" w:rsidRDefault="00D85374" w:rsidP="008C52BB">
      <w:r>
        <w:separator/>
      </w:r>
    </w:p>
  </w:footnote>
  <w:footnote w:type="continuationSeparator" w:id="1">
    <w:p w:rsidR="00D85374" w:rsidRDefault="00D85374" w:rsidP="008C5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BB"/>
    <w:rsid w:val="001F1D6F"/>
    <w:rsid w:val="008C52BB"/>
    <w:rsid w:val="00D85374"/>
    <w:rsid w:val="00DA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52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2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2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52B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52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8C5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C52BB"/>
  </w:style>
  <w:style w:type="character" w:styleId="a6">
    <w:name w:val="Hyperlink"/>
    <w:basedOn w:val="a0"/>
    <w:uiPriority w:val="99"/>
    <w:semiHidden/>
    <w:unhideWhenUsed/>
    <w:rsid w:val="008C52BB"/>
    <w:rPr>
      <w:color w:val="0000FF"/>
      <w:u w:val="single"/>
    </w:rPr>
  </w:style>
  <w:style w:type="character" w:styleId="a7">
    <w:name w:val="Strong"/>
    <w:basedOn w:val="a0"/>
    <w:uiPriority w:val="22"/>
    <w:qFormat/>
    <w:rsid w:val="001F1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3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5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.bendibao.com/live/2015225/1222.s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.bendibao.com/live/2015225/1223.shtm" TargetMode="External"/><Relationship Id="rId12" Type="http://schemas.openxmlformats.org/officeDocument/2006/relationships/hyperlink" Target="http://nj.bendibao.com/live/201481/44972.s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j.bendibao.com/live/2015226/51687.shtm" TargetMode="External"/><Relationship Id="rId11" Type="http://schemas.openxmlformats.org/officeDocument/2006/relationships/hyperlink" Target="http://nj.bendibao.com/live/2014125/48916.s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nj.bendibao.com/live/2014125/48917.s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j.bendibao.com/live/2014125/48915.s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430</Words>
  <Characters>2456</Characters>
  <Application>Microsoft Office Word</Application>
  <DocSecurity>0</DocSecurity>
  <Lines>20</Lines>
  <Paragraphs>5</Paragraphs>
  <ScaleCrop>false</ScaleCrop>
  <Company>user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2016-03-07T07:15:00Z</dcterms:created>
  <dcterms:modified xsi:type="dcterms:W3CDTF">2016-03-07T07:49:00Z</dcterms:modified>
</cp:coreProperties>
</file>