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color w:val="000000"/>
          <w:sz w:val="36"/>
          <w:szCs w:val="36"/>
          <w:shd w:val="clear" w:color="auto" w:fill="FFFFFF"/>
        </w:rPr>
      </w:pPr>
      <w:bookmarkStart w:id="0" w:name="_GoBack"/>
      <w:r>
        <w:rPr>
          <w:rFonts w:hint="eastAsia" w:ascii="黑体" w:hAnsi="黑体" w:eastAsia="黑体"/>
          <w:bCs/>
          <w:color w:val="000000"/>
          <w:sz w:val="36"/>
          <w:szCs w:val="36"/>
          <w:shd w:val="clear" w:color="auto" w:fill="FFFFFF"/>
        </w:rPr>
        <w:t>第二十六届中国新闻奖</w:t>
      </w:r>
    </w:p>
    <w:p>
      <w:pPr>
        <w:jc w:val="center"/>
        <w:rPr>
          <w:rFonts w:hint="eastAsia" w:ascii="黑体" w:hAnsi="黑体" w:eastAsia="黑体"/>
          <w:bCs/>
          <w:color w:val="000000"/>
          <w:sz w:val="36"/>
          <w:szCs w:val="36"/>
          <w:shd w:val="clear" w:color="auto" w:fill="FFFFFF"/>
        </w:rPr>
      </w:pPr>
      <w:r>
        <w:rPr>
          <w:rFonts w:hint="eastAsia" w:ascii="黑体" w:hAnsi="黑体" w:eastAsia="黑体"/>
          <w:bCs/>
          <w:color w:val="000000"/>
          <w:sz w:val="36"/>
          <w:szCs w:val="36"/>
          <w:shd w:val="clear" w:color="auto" w:fill="FFFFFF"/>
        </w:rPr>
        <w:t>江苏省广播电视总台自荐参评作品（公示）</w:t>
      </w:r>
    </w:p>
    <w:p>
      <w:pPr>
        <w:rPr>
          <w:rFonts w:hint="eastAsia"/>
          <w:b/>
          <w:bCs/>
          <w:color w:val="000000"/>
          <w:sz w:val="38"/>
          <w:szCs w:val="38"/>
          <w:shd w:val="clear" w:color="auto" w:fill="FFFFFF"/>
        </w:rPr>
      </w:pPr>
    </w:p>
    <w:p>
      <w:pPr>
        <w:ind w:firstLine="600" w:firstLineChars="200"/>
        <w:rPr>
          <w:rFonts w:hint="eastAsia" w:ascii="仿宋" w:hAnsi="仿宋" w:eastAsia="仿宋"/>
          <w:bCs/>
          <w:color w:val="000000"/>
          <w:sz w:val="30"/>
          <w:szCs w:val="30"/>
          <w:shd w:val="clear" w:color="auto" w:fill="FFFFFF"/>
        </w:rPr>
      </w:pPr>
      <w:r>
        <w:rPr>
          <w:rFonts w:hint="eastAsia" w:ascii="仿宋" w:hAnsi="仿宋" w:eastAsia="仿宋"/>
          <w:bCs/>
          <w:color w:val="000000"/>
          <w:sz w:val="30"/>
          <w:szCs w:val="30"/>
          <w:shd w:val="clear" w:color="auto" w:fill="FFFFFF"/>
        </w:rPr>
        <w:t>根据记协发〔2016〕2号《关于第二十六届中国新闻奖、第十四届长江韬奋奖报送工作的通知》文件精神，江苏省广播电视总台拟自荐由</w:t>
      </w:r>
      <w:r>
        <w:rPr>
          <w:rFonts w:ascii="仿宋" w:hAnsi="仿宋" w:eastAsia="仿宋" w:cs="Times New Roman"/>
          <w:bCs/>
          <w:color w:val="000000"/>
          <w:sz w:val="30"/>
          <w:szCs w:val="30"/>
          <w:shd w:val="clear" w:color="auto" w:fill="FFFFFF"/>
        </w:rPr>
        <w:t>江苏公共·新闻频道周会峰</w:t>
      </w:r>
      <w:r>
        <w:rPr>
          <w:rFonts w:hint="eastAsia" w:ascii="仿宋" w:hAnsi="仿宋" w:eastAsia="仿宋"/>
          <w:bCs/>
          <w:color w:val="000000"/>
          <w:sz w:val="30"/>
          <w:szCs w:val="30"/>
          <w:shd w:val="clear" w:color="auto" w:fill="FFFFFF"/>
        </w:rPr>
        <w:t>、</w:t>
      </w:r>
      <w:r>
        <w:rPr>
          <w:rFonts w:ascii="仿宋" w:hAnsi="仿宋" w:eastAsia="仿宋" w:cs="Times New Roman"/>
          <w:bCs/>
          <w:color w:val="000000"/>
          <w:sz w:val="30"/>
          <w:szCs w:val="30"/>
          <w:shd w:val="clear" w:color="auto" w:fill="FFFFFF"/>
        </w:rPr>
        <w:t>查金</w:t>
      </w:r>
      <w:r>
        <w:rPr>
          <w:rFonts w:hint="eastAsia" w:ascii="仿宋" w:hAnsi="仿宋" w:eastAsia="仿宋"/>
          <w:bCs/>
          <w:color w:val="000000"/>
          <w:sz w:val="30"/>
          <w:szCs w:val="30"/>
          <w:shd w:val="clear" w:color="auto" w:fill="FFFFFF"/>
        </w:rPr>
        <w:t>、</w:t>
      </w:r>
      <w:r>
        <w:rPr>
          <w:rFonts w:ascii="仿宋" w:hAnsi="仿宋" w:eastAsia="仿宋" w:cs="Times New Roman"/>
          <w:bCs/>
          <w:color w:val="000000"/>
          <w:sz w:val="30"/>
          <w:szCs w:val="30"/>
          <w:shd w:val="clear" w:color="auto" w:fill="FFFFFF"/>
        </w:rPr>
        <w:t>张健</w:t>
      </w:r>
      <w:r>
        <w:rPr>
          <w:rFonts w:hint="eastAsia" w:ascii="仿宋" w:hAnsi="仿宋" w:eastAsia="仿宋"/>
          <w:bCs/>
          <w:color w:val="000000"/>
          <w:sz w:val="30"/>
          <w:szCs w:val="30"/>
          <w:shd w:val="clear" w:color="auto" w:fill="FFFFFF"/>
        </w:rPr>
        <w:t>、</w:t>
      </w:r>
      <w:r>
        <w:rPr>
          <w:rFonts w:hint="eastAsia" w:ascii="仿宋" w:hAnsi="仿宋" w:eastAsia="仿宋" w:cs="Times New Roman"/>
          <w:bCs/>
          <w:color w:val="000000"/>
          <w:sz w:val="30"/>
          <w:szCs w:val="30"/>
          <w:shd w:val="clear" w:color="auto" w:fill="FFFFFF"/>
        </w:rPr>
        <w:t>虞嘉</w:t>
      </w:r>
      <w:r>
        <w:rPr>
          <w:rFonts w:hint="eastAsia" w:ascii="仿宋" w:hAnsi="仿宋" w:eastAsia="仿宋"/>
          <w:bCs/>
          <w:color w:val="000000"/>
          <w:sz w:val="30"/>
          <w:szCs w:val="30"/>
          <w:shd w:val="clear" w:color="auto" w:fill="FFFFFF"/>
        </w:rPr>
        <w:t>、</w:t>
      </w:r>
      <w:r>
        <w:rPr>
          <w:rFonts w:hint="eastAsia" w:ascii="仿宋" w:hAnsi="仿宋" w:eastAsia="仿宋" w:cs="Times New Roman"/>
          <w:bCs/>
          <w:color w:val="000000"/>
          <w:sz w:val="30"/>
          <w:szCs w:val="30"/>
          <w:shd w:val="clear" w:color="auto" w:fill="FFFFFF"/>
        </w:rPr>
        <w:t>李崇德</w:t>
      </w:r>
      <w:r>
        <w:rPr>
          <w:rFonts w:hint="eastAsia" w:ascii="仿宋" w:hAnsi="仿宋" w:eastAsia="仿宋"/>
          <w:bCs/>
          <w:color w:val="000000"/>
          <w:sz w:val="30"/>
          <w:szCs w:val="30"/>
          <w:shd w:val="clear" w:color="auto" w:fill="FFFFFF"/>
        </w:rPr>
        <w:t>主创的《</w:t>
      </w:r>
      <w:r>
        <w:rPr>
          <w:rFonts w:ascii="仿宋" w:hAnsi="仿宋" w:eastAsia="仿宋" w:cs="Times New Roman"/>
          <w:bCs/>
          <w:color w:val="000000"/>
          <w:sz w:val="30"/>
          <w:szCs w:val="30"/>
          <w:shd w:val="clear" w:color="auto" w:fill="FFFFFF"/>
        </w:rPr>
        <w:t>骆马湖的“忧伤”</w:t>
      </w:r>
      <w:r>
        <w:rPr>
          <w:rFonts w:hint="eastAsia" w:ascii="仿宋" w:hAnsi="仿宋" w:eastAsia="仿宋"/>
          <w:bCs/>
          <w:color w:val="000000"/>
          <w:sz w:val="30"/>
          <w:szCs w:val="30"/>
          <w:shd w:val="clear" w:color="auto" w:fill="FFFFFF"/>
        </w:rPr>
        <w:t>》参评第二十六届中国新闻奖电视连续报道项，现予以公示（参评材料见附件）。</w:t>
      </w:r>
    </w:p>
    <w:p>
      <w:pPr>
        <w:ind w:firstLine="600" w:firstLineChars="200"/>
        <w:rPr>
          <w:rFonts w:hint="eastAsia" w:ascii="仿宋" w:hAnsi="仿宋" w:eastAsia="仿宋"/>
          <w:bCs/>
          <w:color w:val="000000"/>
          <w:sz w:val="30"/>
          <w:szCs w:val="30"/>
          <w:shd w:val="clear" w:color="auto" w:fill="FFFFFF"/>
        </w:rPr>
      </w:pPr>
      <w:r>
        <w:rPr>
          <w:rFonts w:hint="eastAsia" w:ascii="仿宋" w:hAnsi="仿宋" w:eastAsia="仿宋"/>
          <w:bCs/>
          <w:color w:val="000000"/>
          <w:sz w:val="30"/>
          <w:szCs w:val="30"/>
          <w:shd w:val="clear" w:color="auto" w:fill="FFFFFF"/>
        </w:rPr>
        <w:t>附件1：</w:t>
      </w:r>
      <w:r>
        <w:rPr>
          <w:rFonts w:ascii="仿宋" w:hAnsi="仿宋" w:eastAsia="仿宋"/>
          <w:bCs/>
          <w:color w:val="000000"/>
          <w:sz w:val="30"/>
          <w:szCs w:val="30"/>
          <w:shd w:val="clear" w:color="auto" w:fill="FFFFFF"/>
        </w:rPr>
        <w:t>中国新闻奖参评作品推荐表</w:t>
      </w:r>
    </w:p>
    <w:p>
      <w:pPr>
        <w:ind w:firstLine="600" w:firstLineChars="200"/>
        <w:rPr>
          <w:rFonts w:hint="eastAsia" w:ascii="仿宋" w:hAnsi="仿宋" w:eastAsia="仿宋"/>
          <w:bCs/>
          <w:color w:val="000000"/>
          <w:sz w:val="30"/>
          <w:szCs w:val="30"/>
          <w:shd w:val="clear" w:color="auto" w:fill="FFFFFF"/>
        </w:rPr>
      </w:pPr>
      <w:r>
        <w:rPr>
          <w:rFonts w:hint="eastAsia" w:ascii="仿宋" w:hAnsi="仿宋" w:eastAsia="仿宋"/>
          <w:bCs/>
          <w:color w:val="000000"/>
          <w:sz w:val="30"/>
          <w:szCs w:val="30"/>
          <w:shd w:val="clear" w:color="auto" w:fill="FFFFFF"/>
        </w:rPr>
        <w:t>附件2：中国新闻奖系列（连续、组合）报道作品完整目录</w:t>
      </w:r>
    </w:p>
    <w:p>
      <w:pPr>
        <w:ind w:firstLine="600" w:firstLineChars="200"/>
        <w:rPr>
          <w:rFonts w:hint="eastAsia" w:ascii="仿宋" w:hAnsi="仿宋" w:eastAsia="仿宋"/>
          <w:bCs/>
          <w:color w:val="000000"/>
          <w:sz w:val="30"/>
          <w:szCs w:val="30"/>
          <w:shd w:val="clear" w:color="auto" w:fill="FFFFFF"/>
        </w:rPr>
      </w:pPr>
      <w:r>
        <w:rPr>
          <w:rFonts w:hint="eastAsia" w:ascii="仿宋" w:hAnsi="仿宋" w:eastAsia="仿宋"/>
          <w:bCs/>
          <w:color w:val="000000"/>
          <w:sz w:val="30"/>
          <w:szCs w:val="30"/>
          <w:shd w:val="clear" w:color="auto" w:fill="FFFFFF"/>
        </w:rPr>
        <w:t>附件3：《</w:t>
      </w:r>
      <w:r>
        <w:rPr>
          <w:rFonts w:ascii="仿宋" w:hAnsi="仿宋" w:eastAsia="仿宋"/>
          <w:bCs/>
          <w:color w:val="000000"/>
          <w:sz w:val="30"/>
          <w:szCs w:val="30"/>
          <w:shd w:val="clear" w:color="auto" w:fill="FFFFFF"/>
        </w:rPr>
        <w:t>骆马湖的“忧伤”</w:t>
      </w:r>
      <w:r>
        <w:rPr>
          <w:rFonts w:hint="eastAsia" w:ascii="仿宋" w:hAnsi="仿宋" w:eastAsia="仿宋"/>
          <w:bCs/>
          <w:color w:val="000000"/>
          <w:sz w:val="30"/>
          <w:szCs w:val="30"/>
          <w:shd w:val="clear" w:color="auto" w:fill="FFFFFF"/>
        </w:rPr>
        <w:t>》代表作文字稿</w:t>
      </w:r>
    </w:p>
    <w:bookmarkEnd w:id="0"/>
    <w:p>
      <w:pPr>
        <w:ind w:firstLine="600" w:firstLineChars="200"/>
        <w:rPr>
          <w:rFonts w:hint="eastAsia" w:ascii="仿宋" w:hAnsi="仿宋" w:eastAsia="仿宋"/>
          <w:bCs/>
          <w:color w:val="000000"/>
          <w:sz w:val="30"/>
          <w:szCs w:val="30"/>
          <w:shd w:val="clear" w:color="auto" w:fill="FFFFFF"/>
        </w:rPr>
      </w:pPr>
    </w:p>
    <w:p>
      <w:pPr>
        <w:ind w:firstLine="600" w:firstLineChars="200"/>
        <w:rPr>
          <w:rFonts w:hint="eastAsia" w:ascii="仿宋" w:hAnsi="仿宋" w:eastAsia="仿宋"/>
          <w:bCs/>
          <w:color w:val="000000"/>
          <w:sz w:val="30"/>
          <w:szCs w:val="30"/>
          <w:shd w:val="clear" w:color="auto" w:fill="FFFFFF"/>
        </w:rPr>
      </w:pPr>
    </w:p>
    <w:p>
      <w:pPr>
        <w:ind w:firstLine="600" w:firstLineChars="200"/>
        <w:rPr>
          <w:rFonts w:hint="eastAsia" w:ascii="仿宋" w:hAnsi="仿宋" w:eastAsia="仿宋"/>
          <w:bCs/>
          <w:color w:val="000000"/>
          <w:sz w:val="30"/>
          <w:szCs w:val="30"/>
          <w:shd w:val="clear" w:color="auto" w:fill="FFFFFF"/>
        </w:rPr>
      </w:pPr>
      <w:r>
        <w:rPr>
          <w:rFonts w:hint="eastAsia" w:ascii="仿宋" w:hAnsi="仿宋" w:eastAsia="仿宋"/>
          <w:bCs/>
          <w:color w:val="000000"/>
          <w:sz w:val="30"/>
          <w:szCs w:val="30"/>
          <w:shd w:val="clear" w:color="auto" w:fill="FFFFFF"/>
        </w:rPr>
        <w:t>附件1</w:t>
      </w:r>
    </w:p>
    <w:p>
      <w:pPr>
        <w:spacing w:afterLines="100"/>
        <w:jc w:val="center"/>
        <w:rPr>
          <w:rFonts w:ascii="Calibri" w:hAnsi="Calibri" w:eastAsia="华文中宋" w:cs="Times New Roman"/>
          <w:sz w:val="28"/>
        </w:rPr>
      </w:pPr>
      <w:r>
        <w:rPr>
          <w:rFonts w:ascii="Calibri" w:hAnsi="华文中宋" w:eastAsia="华文中宋" w:cs="Times New Roman"/>
          <w:sz w:val="36"/>
        </w:rPr>
        <w:t>中国新闻奖参评作品推荐表</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
        <w:gridCol w:w="1011"/>
        <w:gridCol w:w="57"/>
        <w:gridCol w:w="450"/>
        <w:gridCol w:w="117"/>
        <w:gridCol w:w="1984"/>
        <w:gridCol w:w="624"/>
        <w:gridCol w:w="510"/>
        <w:gridCol w:w="950"/>
        <w:gridCol w:w="42"/>
        <w:gridCol w:w="851"/>
        <w:gridCol w:w="142"/>
        <w:gridCol w:w="42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exact"/>
        </w:trPr>
        <w:tc>
          <w:tcPr>
            <w:tcW w:w="1551" w:type="dxa"/>
            <w:gridSpan w:val="4"/>
            <w:vMerge w:val="restart"/>
            <w:vAlign w:val="center"/>
          </w:tcPr>
          <w:p>
            <w:pPr>
              <w:spacing w:line="380" w:lineRule="exact"/>
              <w:jc w:val="center"/>
              <w:rPr>
                <w:rFonts w:ascii="Calibri" w:hAnsi="Calibri" w:eastAsia="华文中宋" w:cs="Times New Roman"/>
                <w:sz w:val="28"/>
              </w:rPr>
            </w:pPr>
            <w:r>
              <w:rPr>
                <w:rFonts w:ascii="Calibri" w:hAnsi="华文中宋" w:eastAsia="华文中宋" w:cs="Times New Roman"/>
                <w:sz w:val="28"/>
              </w:rPr>
              <w:t>作品标题</w:t>
            </w:r>
          </w:p>
        </w:tc>
        <w:tc>
          <w:tcPr>
            <w:tcW w:w="4185" w:type="dxa"/>
            <w:gridSpan w:val="5"/>
            <w:vMerge w:val="restart"/>
            <w:tcBorders>
              <w:top w:val="single" w:color="auto" w:sz="4" w:space="0"/>
              <w:left w:val="single" w:color="auto" w:sz="4" w:space="0"/>
              <w:right w:val="single" w:color="auto" w:sz="4" w:space="0"/>
            </w:tcBorders>
            <w:vAlign w:val="center"/>
          </w:tcPr>
          <w:p>
            <w:pPr>
              <w:spacing w:line="380" w:lineRule="exact"/>
              <w:jc w:val="center"/>
              <w:rPr>
                <w:rFonts w:ascii="Calibri" w:hAnsi="Calibri" w:eastAsia="仿宋" w:cs="Times New Roman"/>
                <w:szCs w:val="21"/>
              </w:rPr>
            </w:pPr>
            <w:r>
              <w:rPr>
                <w:rFonts w:ascii="Calibri" w:hAnsi="仿宋" w:eastAsia="仿宋" w:cs="Times New Roman"/>
                <w:szCs w:val="21"/>
              </w:rPr>
              <w:t>骆马湖的</w:t>
            </w:r>
            <w:r>
              <w:rPr>
                <w:rFonts w:ascii="Calibri" w:hAnsi="Calibri" w:eastAsia="仿宋" w:cs="Times New Roman"/>
                <w:szCs w:val="21"/>
              </w:rPr>
              <w:t>“</w:t>
            </w:r>
            <w:r>
              <w:rPr>
                <w:rFonts w:ascii="Calibri" w:hAnsi="仿宋" w:eastAsia="仿宋" w:cs="Times New Roman"/>
                <w:szCs w:val="21"/>
              </w:rPr>
              <w:t>忧伤</w:t>
            </w:r>
            <w:r>
              <w:rPr>
                <w:rFonts w:ascii="Calibri" w:hAnsi="Calibri" w:eastAsia="仿宋" w:cs="Times New Roman"/>
                <w:szCs w:val="21"/>
              </w:rPr>
              <w:t>”</w:t>
            </w:r>
          </w:p>
        </w:tc>
        <w:tc>
          <w:tcPr>
            <w:tcW w:w="1460" w:type="dxa"/>
            <w:gridSpan w:val="4"/>
            <w:tcBorders>
              <w:top w:val="single" w:color="auto" w:sz="4" w:space="0"/>
              <w:left w:val="single" w:color="auto" w:sz="4" w:space="0"/>
              <w:right w:val="single" w:color="auto" w:sz="4" w:space="0"/>
            </w:tcBorders>
            <w:vAlign w:val="center"/>
          </w:tcPr>
          <w:p>
            <w:pPr>
              <w:spacing w:line="380" w:lineRule="exact"/>
              <w:jc w:val="center"/>
              <w:rPr>
                <w:rFonts w:ascii="Calibri" w:hAnsi="Calibri" w:eastAsia="华文中宋" w:cs="Times New Roman"/>
                <w:sz w:val="28"/>
              </w:rPr>
            </w:pPr>
            <w:r>
              <w:rPr>
                <w:rFonts w:ascii="Calibri" w:hAnsi="华文中宋" w:eastAsia="华文中宋" w:cs="Times New Roman"/>
                <w:sz w:val="28"/>
              </w:rPr>
              <w:t>参评项目</w:t>
            </w:r>
          </w:p>
        </w:tc>
        <w:tc>
          <w:tcPr>
            <w:tcW w:w="2551" w:type="dxa"/>
            <w:tcBorders>
              <w:top w:val="single" w:color="auto" w:sz="4" w:space="0"/>
              <w:left w:val="single" w:color="auto" w:sz="4" w:space="0"/>
              <w:right w:val="single" w:color="auto" w:sz="4" w:space="0"/>
            </w:tcBorders>
            <w:vAlign w:val="center"/>
          </w:tcPr>
          <w:p>
            <w:pPr>
              <w:rPr>
                <w:rFonts w:ascii="Calibri" w:hAnsi="Calibri" w:eastAsia="仿宋" w:cs="Times New Roman"/>
                <w:szCs w:val="21"/>
              </w:rPr>
            </w:pPr>
            <w:r>
              <w:rPr>
                <w:rFonts w:ascii="Calibri" w:hAnsi="仿宋" w:eastAsia="仿宋" w:cs="Times New Roman"/>
                <w:szCs w:val="21"/>
              </w:rPr>
              <w:t>电视系列（连续、组合）报道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exact"/>
        </w:trPr>
        <w:tc>
          <w:tcPr>
            <w:tcW w:w="1551" w:type="dxa"/>
            <w:gridSpan w:val="4"/>
            <w:vMerge w:val="continue"/>
            <w:vAlign w:val="center"/>
          </w:tcPr>
          <w:p>
            <w:pPr>
              <w:spacing w:line="380" w:lineRule="exact"/>
              <w:jc w:val="center"/>
              <w:rPr>
                <w:rFonts w:ascii="Calibri" w:hAnsi="Calibri" w:eastAsia="华文中宋" w:cs="Times New Roman"/>
                <w:sz w:val="28"/>
              </w:rPr>
            </w:pPr>
          </w:p>
        </w:tc>
        <w:tc>
          <w:tcPr>
            <w:tcW w:w="4185" w:type="dxa"/>
            <w:gridSpan w:val="5"/>
            <w:vMerge w:val="continue"/>
            <w:tcBorders>
              <w:top w:val="single" w:color="auto" w:sz="4" w:space="0"/>
              <w:left w:val="single" w:color="auto" w:sz="4" w:space="0"/>
              <w:right w:val="single" w:color="auto" w:sz="4" w:space="0"/>
            </w:tcBorders>
            <w:vAlign w:val="center"/>
          </w:tcPr>
          <w:p>
            <w:pPr>
              <w:spacing w:line="380" w:lineRule="exact"/>
              <w:jc w:val="center"/>
              <w:rPr>
                <w:rFonts w:ascii="Calibri" w:hAnsi="Calibri" w:eastAsia="华文中宋" w:cs="Times New Roman"/>
                <w:sz w:val="28"/>
              </w:rPr>
            </w:pPr>
          </w:p>
        </w:tc>
        <w:tc>
          <w:tcPr>
            <w:tcW w:w="893" w:type="dxa"/>
            <w:gridSpan w:val="2"/>
            <w:tcBorders>
              <w:top w:val="single" w:color="auto" w:sz="4" w:space="0"/>
              <w:left w:val="single" w:color="auto" w:sz="4" w:space="0"/>
              <w:right w:val="single" w:color="auto" w:sz="4" w:space="0"/>
            </w:tcBorders>
            <w:vAlign w:val="center"/>
          </w:tcPr>
          <w:p>
            <w:pPr>
              <w:spacing w:line="380" w:lineRule="exact"/>
              <w:jc w:val="center"/>
              <w:rPr>
                <w:rFonts w:ascii="Calibri" w:hAnsi="Calibri" w:eastAsia="华文中宋" w:cs="Times New Roman"/>
                <w:sz w:val="28"/>
              </w:rPr>
            </w:pPr>
            <w:r>
              <w:rPr>
                <w:rFonts w:ascii="Calibri" w:hAnsi="华文中宋" w:eastAsia="华文中宋" w:cs="Times New Roman"/>
                <w:sz w:val="28"/>
              </w:rPr>
              <w:t>体裁</w:t>
            </w:r>
          </w:p>
        </w:tc>
        <w:tc>
          <w:tcPr>
            <w:tcW w:w="3118" w:type="dxa"/>
            <w:gridSpan w:val="3"/>
            <w:tcBorders>
              <w:top w:val="single" w:color="auto" w:sz="4" w:space="0"/>
              <w:left w:val="single" w:color="auto" w:sz="4" w:space="0"/>
              <w:right w:val="single" w:color="auto" w:sz="4" w:space="0"/>
            </w:tcBorders>
            <w:vAlign w:val="center"/>
          </w:tcPr>
          <w:p>
            <w:pPr>
              <w:spacing w:line="260" w:lineRule="exact"/>
              <w:rPr>
                <w:rFonts w:ascii="Calibri" w:hAnsi="Calibri" w:eastAsia="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1551" w:type="dxa"/>
            <w:gridSpan w:val="4"/>
            <w:vMerge w:val="continue"/>
            <w:vAlign w:val="center"/>
          </w:tcPr>
          <w:p>
            <w:pPr>
              <w:spacing w:line="380" w:lineRule="exact"/>
              <w:jc w:val="center"/>
              <w:rPr>
                <w:rFonts w:ascii="Calibri" w:hAnsi="Calibri" w:eastAsia="华文中宋" w:cs="Times New Roman"/>
                <w:sz w:val="28"/>
              </w:rPr>
            </w:pPr>
          </w:p>
        </w:tc>
        <w:tc>
          <w:tcPr>
            <w:tcW w:w="4185" w:type="dxa"/>
            <w:gridSpan w:val="5"/>
            <w:vMerge w:val="continue"/>
            <w:tcBorders>
              <w:left w:val="single" w:color="auto" w:sz="4" w:space="0"/>
              <w:bottom w:val="single" w:color="auto" w:sz="4" w:space="0"/>
              <w:right w:val="single" w:color="auto" w:sz="4" w:space="0"/>
            </w:tcBorders>
            <w:vAlign w:val="center"/>
          </w:tcPr>
          <w:p>
            <w:pPr>
              <w:spacing w:line="380" w:lineRule="exact"/>
              <w:jc w:val="center"/>
              <w:rPr>
                <w:rFonts w:ascii="Calibri" w:hAnsi="Calibri" w:eastAsia="华文中宋" w:cs="Times New Roman"/>
                <w:sz w:val="28"/>
              </w:rPr>
            </w:pPr>
          </w:p>
        </w:tc>
        <w:tc>
          <w:tcPr>
            <w:tcW w:w="893" w:type="dxa"/>
            <w:gridSpan w:val="2"/>
            <w:tcBorders>
              <w:left w:val="single" w:color="auto" w:sz="4" w:space="0"/>
              <w:bottom w:val="single" w:color="auto" w:sz="4" w:space="0"/>
              <w:right w:val="single" w:color="auto" w:sz="4" w:space="0"/>
            </w:tcBorders>
            <w:vAlign w:val="center"/>
          </w:tcPr>
          <w:p>
            <w:pPr>
              <w:spacing w:line="380" w:lineRule="exact"/>
              <w:jc w:val="center"/>
              <w:rPr>
                <w:rFonts w:ascii="Calibri" w:hAnsi="Calibri" w:eastAsia="华文中宋" w:cs="Times New Roman"/>
                <w:sz w:val="28"/>
              </w:rPr>
            </w:pPr>
            <w:r>
              <w:rPr>
                <w:rFonts w:ascii="Calibri" w:hAnsi="华文中宋" w:eastAsia="华文中宋" w:cs="Times New Roman"/>
                <w:sz w:val="28"/>
              </w:rPr>
              <w:t>语种</w:t>
            </w:r>
          </w:p>
        </w:tc>
        <w:tc>
          <w:tcPr>
            <w:tcW w:w="3118" w:type="dxa"/>
            <w:gridSpan w:val="3"/>
            <w:tcBorders>
              <w:left w:val="single" w:color="auto" w:sz="4" w:space="0"/>
              <w:bottom w:val="single" w:color="auto" w:sz="4" w:space="0"/>
              <w:right w:val="single" w:color="auto" w:sz="4" w:space="0"/>
            </w:tcBorders>
            <w:vAlign w:val="center"/>
          </w:tcPr>
          <w:p>
            <w:pPr>
              <w:rPr>
                <w:rFonts w:ascii="Calibri" w:hAnsi="Calibri" w:eastAsia="仿宋" w:cs="Times New Roman"/>
                <w:szCs w:val="21"/>
              </w:rPr>
            </w:pPr>
            <w:r>
              <w:rPr>
                <w:rFonts w:hint="eastAsia" w:ascii="Calibri" w:hAnsi="仿宋" w:eastAsia="仿宋" w:cs="Times New Roman"/>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51" w:type="dxa"/>
            <w:gridSpan w:val="4"/>
            <w:vAlign w:val="center"/>
          </w:tcPr>
          <w:p>
            <w:pPr>
              <w:spacing w:line="320" w:lineRule="exact"/>
              <w:jc w:val="center"/>
              <w:rPr>
                <w:rFonts w:ascii="Calibri" w:hAnsi="Calibri" w:eastAsia="华文中宋" w:cs="Times New Roman"/>
                <w:spacing w:val="-12"/>
                <w:sz w:val="28"/>
              </w:rPr>
            </w:pPr>
            <w:r>
              <w:rPr>
                <w:rFonts w:ascii="Calibri" w:hAnsi="华文中宋" w:eastAsia="华文中宋" w:cs="Times New Roman"/>
                <w:spacing w:val="-12"/>
                <w:sz w:val="28"/>
              </w:rPr>
              <w:t>作</w:t>
            </w:r>
            <w:r>
              <w:rPr>
                <w:rFonts w:ascii="Calibri" w:hAnsi="Calibri" w:eastAsia="华文中宋" w:cs="Times New Roman"/>
                <w:spacing w:val="-12"/>
                <w:sz w:val="28"/>
              </w:rPr>
              <w:t xml:space="preserve">  </w:t>
            </w:r>
            <w:r>
              <w:rPr>
                <w:rFonts w:ascii="Calibri" w:hAnsi="华文中宋" w:eastAsia="华文中宋" w:cs="Times New Roman"/>
                <w:spacing w:val="-12"/>
                <w:sz w:val="28"/>
              </w:rPr>
              <w:t>者</w:t>
            </w:r>
          </w:p>
          <w:p>
            <w:pPr>
              <w:spacing w:line="320" w:lineRule="exact"/>
              <w:jc w:val="center"/>
              <w:rPr>
                <w:rFonts w:ascii="Calibri" w:hAnsi="Calibri" w:eastAsia="华文中宋" w:cs="Times New Roman"/>
                <w:spacing w:val="-12"/>
                <w:sz w:val="24"/>
              </w:rPr>
            </w:pPr>
            <w:r>
              <w:rPr>
                <w:rFonts w:ascii="Calibri" w:hAnsi="华文中宋" w:eastAsia="华文中宋" w:cs="Times New Roman"/>
                <w:spacing w:val="-12"/>
                <w:sz w:val="24"/>
              </w:rPr>
              <w:t>（主创人员）</w:t>
            </w:r>
          </w:p>
        </w:tc>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仿宋" w:cs="Times New Roman"/>
                <w:sz w:val="24"/>
                <w:szCs w:val="24"/>
              </w:rPr>
            </w:pPr>
            <w:r>
              <w:rPr>
                <w:rFonts w:ascii="Calibri" w:hAnsi="Calibri" w:eastAsia="仿宋" w:cs="Times New Roman"/>
                <w:sz w:val="24"/>
                <w:szCs w:val="24"/>
              </w:rPr>
              <w:t xml:space="preserve"> </w:t>
            </w:r>
            <w:r>
              <w:rPr>
                <w:rFonts w:ascii="Calibri" w:hAnsi="仿宋" w:eastAsia="仿宋" w:cs="Times New Roman"/>
                <w:sz w:val="24"/>
                <w:szCs w:val="24"/>
              </w:rPr>
              <w:t>周会峰</w:t>
            </w:r>
            <w:r>
              <w:rPr>
                <w:rFonts w:ascii="Calibri" w:hAnsi="Calibri" w:eastAsia="仿宋" w:cs="Times New Roman"/>
                <w:sz w:val="24"/>
                <w:szCs w:val="24"/>
              </w:rPr>
              <w:t xml:space="preserve"> </w:t>
            </w:r>
            <w:r>
              <w:rPr>
                <w:rFonts w:ascii="Calibri" w:hAnsi="仿宋" w:eastAsia="仿宋" w:cs="Times New Roman"/>
                <w:sz w:val="24"/>
                <w:szCs w:val="24"/>
              </w:rPr>
              <w:t>查金</w:t>
            </w:r>
            <w:r>
              <w:rPr>
                <w:rFonts w:ascii="Calibri" w:hAnsi="Calibri" w:eastAsia="仿宋" w:cs="Times New Roman"/>
                <w:sz w:val="24"/>
                <w:szCs w:val="24"/>
              </w:rPr>
              <w:t xml:space="preserve"> </w:t>
            </w:r>
            <w:r>
              <w:rPr>
                <w:rFonts w:ascii="Calibri" w:hAnsi="仿宋" w:eastAsia="仿宋" w:cs="Times New Roman"/>
                <w:sz w:val="24"/>
                <w:szCs w:val="24"/>
              </w:rPr>
              <w:t>张健</w:t>
            </w:r>
            <w:r>
              <w:rPr>
                <w:rFonts w:ascii="Calibri" w:hAnsi="Calibri" w:eastAsia="仿宋" w:cs="Times New Roman"/>
                <w:sz w:val="24"/>
                <w:szCs w:val="24"/>
              </w:rPr>
              <w:t xml:space="preserve"> </w:t>
            </w:r>
          </w:p>
          <w:p>
            <w:pPr>
              <w:jc w:val="center"/>
              <w:rPr>
                <w:rFonts w:ascii="Calibri" w:hAnsi="Calibri" w:eastAsia="仿宋" w:cs="Times New Roman"/>
                <w:sz w:val="28"/>
              </w:rPr>
            </w:pPr>
            <w:r>
              <w:rPr>
                <w:rFonts w:hint="eastAsia" w:ascii="Calibri" w:hAnsi="Calibri" w:eastAsia="仿宋" w:cs="Times New Roman"/>
                <w:sz w:val="24"/>
                <w:szCs w:val="24"/>
              </w:rPr>
              <w:t>虞嘉 李崇德</w:t>
            </w:r>
          </w:p>
        </w:tc>
        <w:tc>
          <w:tcPr>
            <w:tcW w:w="14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华文中宋" w:cs="Times New Roman"/>
                <w:sz w:val="28"/>
              </w:rPr>
            </w:pPr>
            <w:r>
              <w:rPr>
                <w:rFonts w:ascii="Calibri" w:hAnsi="华文中宋" w:eastAsia="华文中宋" w:cs="Times New Roman"/>
                <w:sz w:val="28"/>
              </w:rPr>
              <w:t>编辑</w:t>
            </w:r>
          </w:p>
        </w:tc>
        <w:tc>
          <w:tcPr>
            <w:tcW w:w="40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eastAsia="仿宋" w:cs="Times New Roman"/>
                <w:color w:val="80808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exact"/>
        </w:trPr>
        <w:tc>
          <w:tcPr>
            <w:tcW w:w="1551" w:type="dxa"/>
            <w:gridSpan w:val="4"/>
            <w:vAlign w:val="center"/>
          </w:tcPr>
          <w:p>
            <w:pPr>
              <w:jc w:val="center"/>
              <w:rPr>
                <w:rFonts w:ascii="Calibri" w:hAnsi="Calibri" w:eastAsia="华文中宋" w:cs="Times New Roman"/>
                <w:sz w:val="28"/>
              </w:rPr>
            </w:pPr>
            <w:r>
              <w:rPr>
                <w:rFonts w:ascii="Calibri" w:hAnsi="华文中宋" w:eastAsia="华文中宋" w:cs="Times New Roman"/>
                <w:sz w:val="28"/>
              </w:rPr>
              <w:t>刊播单位</w:t>
            </w:r>
          </w:p>
        </w:tc>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cs="Times New Roman"/>
                <w:szCs w:val="21"/>
              </w:rPr>
            </w:pPr>
            <w:r>
              <w:rPr>
                <w:rFonts w:ascii="Calibri" w:hAnsi="仿宋" w:eastAsia="仿宋" w:cs="Times New Roman"/>
                <w:szCs w:val="21"/>
              </w:rPr>
              <w:t>江苏省广播电视总台</w:t>
            </w:r>
          </w:p>
        </w:tc>
        <w:tc>
          <w:tcPr>
            <w:tcW w:w="14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华文中宋" w:cs="Times New Roman"/>
                <w:sz w:val="28"/>
              </w:rPr>
            </w:pPr>
            <w:r>
              <w:rPr>
                <w:rFonts w:ascii="Calibri" w:hAnsi="华文中宋" w:eastAsia="华文中宋" w:cs="Times New Roman"/>
                <w:sz w:val="28"/>
              </w:rPr>
              <w:t>首发日期</w:t>
            </w:r>
          </w:p>
        </w:tc>
        <w:tc>
          <w:tcPr>
            <w:tcW w:w="40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eastAsia="仿宋" w:cs="Times New Roman"/>
                <w:color w:val="808080"/>
                <w:w w:val="95"/>
                <w:szCs w:val="21"/>
              </w:rPr>
            </w:pPr>
            <w:r>
              <w:rPr>
                <w:rFonts w:ascii="Calibri" w:hAnsi="Calibri" w:eastAsia="仿宋" w:cs="Times New Roman"/>
                <w:szCs w:val="21"/>
              </w:rPr>
              <w:t xml:space="preserve">2015 </w:t>
            </w:r>
            <w:r>
              <w:rPr>
                <w:rFonts w:ascii="Calibri" w:hAnsi="仿宋" w:eastAsia="仿宋" w:cs="Times New Roman"/>
                <w:szCs w:val="21"/>
              </w:rPr>
              <w:t>年</w:t>
            </w:r>
            <w:r>
              <w:rPr>
                <w:rFonts w:ascii="Calibri" w:hAnsi="Calibri" w:eastAsia="仿宋" w:cs="Times New Roman"/>
                <w:szCs w:val="21"/>
              </w:rPr>
              <w:t xml:space="preserve">6 </w:t>
            </w:r>
            <w:r>
              <w:rPr>
                <w:rFonts w:ascii="Calibri" w:hAnsi="仿宋" w:eastAsia="仿宋" w:cs="Times New Roman"/>
                <w:szCs w:val="21"/>
              </w:rPr>
              <w:t>月</w:t>
            </w:r>
            <w:r>
              <w:rPr>
                <w:rFonts w:ascii="Calibri" w:hAnsi="Calibri" w:eastAsia="仿宋" w:cs="Times New Roman"/>
                <w:szCs w:val="21"/>
              </w:rPr>
              <w:t>5</w:t>
            </w:r>
            <w:r>
              <w:rPr>
                <w:rFonts w:ascii="Calibri" w:hAnsi="仿宋" w:eastAsia="仿宋" w:cs="Times New Roman"/>
                <w:szCs w:val="21"/>
              </w:rPr>
              <w:t>日</w:t>
            </w:r>
            <w:r>
              <w:rPr>
                <w:rFonts w:ascii="Calibri" w:hAnsi="Calibri" w:eastAsia="仿宋" w:cs="Times New Roman"/>
                <w:szCs w:val="21"/>
              </w:rPr>
              <w:t xml:space="preserve"> ——2015</w:t>
            </w:r>
            <w:r>
              <w:rPr>
                <w:rFonts w:ascii="Calibri" w:hAnsi="仿宋" w:eastAsia="仿宋" w:cs="Times New Roman"/>
                <w:szCs w:val="21"/>
              </w:rPr>
              <w:t>年</w:t>
            </w:r>
            <w:r>
              <w:rPr>
                <w:rFonts w:ascii="Calibri" w:hAnsi="Calibri" w:eastAsia="仿宋" w:cs="Times New Roman"/>
                <w:szCs w:val="21"/>
              </w:rPr>
              <w:t>12</w:t>
            </w:r>
            <w:r>
              <w:rPr>
                <w:rFonts w:ascii="Calibri" w:hAnsi="仿宋" w:eastAsia="仿宋" w:cs="Times New Roman"/>
                <w:szCs w:val="21"/>
              </w:rPr>
              <w:t>月</w:t>
            </w:r>
            <w:r>
              <w:rPr>
                <w:rFonts w:ascii="Calibri" w:hAnsi="Calibri" w:eastAsia="仿宋" w:cs="Times New Roman"/>
                <w:szCs w:val="21"/>
              </w:rPr>
              <w:t>31</w:t>
            </w:r>
            <w:r>
              <w:rPr>
                <w:rFonts w:ascii="Calibri" w:hAnsi="仿宋" w:eastAsia="仿宋"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9" w:hRule="exact"/>
        </w:trPr>
        <w:tc>
          <w:tcPr>
            <w:tcW w:w="1551" w:type="dxa"/>
            <w:gridSpan w:val="4"/>
            <w:vAlign w:val="center"/>
          </w:tcPr>
          <w:p>
            <w:pPr>
              <w:spacing w:line="340" w:lineRule="exact"/>
              <w:jc w:val="center"/>
              <w:rPr>
                <w:rFonts w:ascii="Calibri" w:hAnsi="Calibri" w:eastAsia="华文中宋" w:cs="Times New Roman"/>
                <w:sz w:val="24"/>
              </w:rPr>
            </w:pPr>
            <w:r>
              <w:rPr>
                <w:rFonts w:ascii="Calibri" w:hAnsi="华文中宋" w:eastAsia="华文中宋" w:cs="Times New Roman"/>
                <w:sz w:val="28"/>
              </w:rPr>
              <w:t>刊播版面</w:t>
            </w:r>
            <w:r>
              <w:rPr>
                <w:rFonts w:ascii="Calibri" w:hAnsi="Calibri" w:eastAsia="华文中宋" w:cs="Times New Roman"/>
                <w:spacing w:val="-12"/>
                <w:sz w:val="28"/>
              </w:rPr>
              <w:t>(</w:t>
            </w:r>
            <w:r>
              <w:rPr>
                <w:rFonts w:ascii="Calibri" w:hAnsi="华文中宋" w:eastAsia="华文中宋" w:cs="Times New Roman"/>
                <w:spacing w:val="-12"/>
                <w:sz w:val="24"/>
              </w:rPr>
              <w:t>名称和版次</w:t>
            </w:r>
            <w:r>
              <w:rPr>
                <w:rFonts w:ascii="Calibri" w:hAnsi="Calibri" w:eastAsia="华文中宋" w:cs="Times New Roman"/>
                <w:spacing w:val="-12"/>
                <w:sz w:val="24"/>
              </w:rPr>
              <w:t>)</w:t>
            </w:r>
          </w:p>
        </w:tc>
        <w:tc>
          <w:tcPr>
            <w:tcW w:w="272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Calibri" w:hAnsi="Calibri" w:eastAsia="仿宋" w:cs="Times New Roman"/>
                <w:szCs w:val="21"/>
              </w:rPr>
            </w:pPr>
            <w:r>
              <w:rPr>
                <w:rFonts w:ascii="Calibri" w:hAnsi="仿宋" w:eastAsia="仿宋" w:cs="Times New Roman"/>
                <w:szCs w:val="21"/>
              </w:rPr>
              <w:t>江苏公共</w:t>
            </w:r>
            <w:r>
              <w:rPr>
                <w:rFonts w:ascii="Calibri" w:hAnsi="Calibri" w:eastAsia="仿宋" w:cs="Times New Roman"/>
                <w:szCs w:val="21"/>
              </w:rPr>
              <w:t>·</w:t>
            </w:r>
            <w:r>
              <w:rPr>
                <w:rFonts w:ascii="Calibri" w:hAnsi="仿宋" w:eastAsia="仿宋" w:cs="Times New Roman"/>
                <w:szCs w:val="21"/>
              </w:rPr>
              <w:t>新闻频道</w:t>
            </w:r>
          </w:p>
          <w:p>
            <w:pPr>
              <w:jc w:val="left"/>
              <w:rPr>
                <w:rFonts w:ascii="Calibri" w:hAnsi="Calibri" w:eastAsia="仿宋" w:cs="Times New Roman"/>
                <w:color w:val="808080"/>
                <w:szCs w:val="21"/>
              </w:rPr>
            </w:pPr>
            <w:r>
              <w:rPr>
                <w:rFonts w:ascii="Calibri" w:hAnsi="仿宋" w:eastAsia="仿宋" w:cs="Times New Roman"/>
                <w:szCs w:val="21"/>
              </w:rPr>
              <w:t>《新闻</w:t>
            </w:r>
            <w:r>
              <w:rPr>
                <w:rFonts w:ascii="Calibri" w:hAnsi="Calibri" w:eastAsia="仿宋" w:cs="Times New Roman"/>
                <w:szCs w:val="21"/>
              </w:rPr>
              <w:t>360</w:t>
            </w:r>
            <w:r>
              <w:rPr>
                <w:rFonts w:ascii="Calibri" w:hAnsi="仿宋" w:eastAsia="仿宋" w:cs="Times New Roman"/>
                <w:szCs w:val="21"/>
              </w:rPr>
              <w:t>》栏目</w:t>
            </w:r>
          </w:p>
        </w:tc>
        <w:tc>
          <w:tcPr>
            <w:tcW w:w="146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华文中宋" w:cs="Times New Roman"/>
                <w:sz w:val="28"/>
              </w:rPr>
            </w:pPr>
            <w:r>
              <w:rPr>
                <w:rFonts w:ascii="Calibri" w:hAnsi="华文中宋" w:eastAsia="华文中宋" w:cs="Times New Roman"/>
                <w:sz w:val="28"/>
              </w:rPr>
              <w:t>作品字数</w:t>
            </w:r>
          </w:p>
          <w:p>
            <w:pPr>
              <w:spacing w:line="340" w:lineRule="exact"/>
              <w:jc w:val="center"/>
              <w:rPr>
                <w:rFonts w:ascii="Calibri" w:hAnsi="Calibri" w:eastAsia="华文中宋" w:cs="Times New Roman"/>
                <w:sz w:val="28"/>
              </w:rPr>
            </w:pPr>
            <w:r>
              <w:rPr>
                <w:rFonts w:ascii="Calibri" w:hAnsi="华文中宋" w:eastAsia="华文中宋" w:cs="Times New Roman"/>
                <w:spacing w:val="-12"/>
                <w:sz w:val="24"/>
              </w:rPr>
              <w:t>（时长）</w:t>
            </w:r>
          </w:p>
        </w:tc>
        <w:tc>
          <w:tcPr>
            <w:tcW w:w="40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Calibri" w:hAnsi="Calibri" w:eastAsia="仿宋" w:cs="Times New Roman"/>
                <w:color w:val="808080"/>
                <w:w w:val="95"/>
                <w:szCs w:val="21"/>
              </w:rPr>
            </w:pPr>
            <w:r>
              <w:rPr>
                <w:rFonts w:ascii="Calibri" w:hAnsi="Calibri" w:eastAsia="宋体" w:cs="Times New Roman"/>
                <w:sz w:val="24"/>
                <w:szCs w:val="24"/>
              </w:rPr>
              <w:t xml:space="preserve"> </w:t>
            </w:r>
            <w:r>
              <w:rPr>
                <w:rFonts w:ascii="Calibri" w:hAnsi="Calibri" w:eastAsia="仿宋" w:cs="Times New Roman"/>
                <w:szCs w:val="21"/>
              </w:rPr>
              <w:t xml:space="preserve"> 6</w:t>
            </w:r>
            <w:r>
              <w:rPr>
                <w:rFonts w:ascii="Calibri" w:hAnsi="仿宋" w:eastAsia="仿宋" w:cs="Times New Roman"/>
                <w:szCs w:val="21"/>
              </w:rPr>
              <w:t>分</w:t>
            </w:r>
            <w:r>
              <w:rPr>
                <w:rFonts w:ascii="Calibri" w:hAnsi="Calibri" w:eastAsia="仿宋" w:cs="Times New Roman"/>
                <w:szCs w:val="21"/>
              </w:rPr>
              <w:t>18</w:t>
            </w:r>
            <w:r>
              <w:rPr>
                <w:rFonts w:ascii="Calibri" w:hAnsi="仿宋" w:eastAsia="仿宋" w:cs="Times New Roman"/>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6" w:hRule="exact"/>
        </w:trPr>
        <w:tc>
          <w:tcPr>
            <w:tcW w:w="1101" w:type="dxa"/>
            <w:gridSpan w:val="3"/>
            <w:vAlign w:val="center"/>
          </w:tcPr>
          <w:p>
            <w:pPr>
              <w:spacing w:line="340" w:lineRule="exact"/>
              <w:jc w:val="center"/>
              <w:rPr>
                <w:rFonts w:ascii="Calibri" w:hAnsi="Calibri" w:eastAsia="华文中宋" w:cs="Times New Roman"/>
                <w:sz w:val="28"/>
              </w:rPr>
            </w:pPr>
            <w:r>
              <w:rPr>
                <w:rFonts w:ascii="Calibri" w:hAnsi="华文中宋" w:eastAsia="华文中宋" w:cs="Times New Roman"/>
                <w:sz w:val="28"/>
              </w:rPr>
              <w:t>︵</w:t>
            </w:r>
          </w:p>
          <w:p>
            <w:pPr>
              <w:spacing w:line="340" w:lineRule="exact"/>
              <w:jc w:val="center"/>
              <w:rPr>
                <w:rFonts w:ascii="Calibri" w:hAnsi="Calibri" w:eastAsia="华文中宋" w:cs="Times New Roman"/>
                <w:sz w:val="28"/>
              </w:rPr>
            </w:pPr>
            <w:r>
              <w:rPr>
                <w:rFonts w:ascii="Calibri" w:hAnsi="华文中宋" w:eastAsia="华文中宋" w:cs="Times New Roman"/>
                <w:sz w:val="28"/>
              </w:rPr>
              <w:t>采作</w:t>
            </w:r>
          </w:p>
          <w:p>
            <w:pPr>
              <w:spacing w:line="340" w:lineRule="exact"/>
              <w:jc w:val="center"/>
              <w:rPr>
                <w:rFonts w:ascii="Calibri" w:hAnsi="Calibri" w:eastAsia="华文中宋" w:cs="Times New Roman"/>
                <w:sz w:val="28"/>
              </w:rPr>
            </w:pPr>
            <w:r>
              <w:rPr>
                <w:rFonts w:ascii="Calibri" w:hAnsi="华文中宋" w:eastAsia="华文中宋" w:cs="Times New Roman"/>
                <w:sz w:val="28"/>
              </w:rPr>
              <w:t>编品</w:t>
            </w:r>
          </w:p>
          <w:p>
            <w:pPr>
              <w:spacing w:line="340" w:lineRule="exact"/>
              <w:jc w:val="center"/>
              <w:rPr>
                <w:rFonts w:ascii="Calibri" w:hAnsi="Calibri" w:eastAsia="华文中宋" w:cs="Times New Roman"/>
                <w:sz w:val="28"/>
              </w:rPr>
            </w:pPr>
            <w:r>
              <w:rPr>
                <w:rFonts w:ascii="Calibri" w:hAnsi="华文中宋" w:eastAsia="华文中宋" w:cs="Times New Roman"/>
                <w:sz w:val="28"/>
              </w:rPr>
              <w:t>过简</w:t>
            </w:r>
          </w:p>
          <w:p>
            <w:pPr>
              <w:spacing w:line="340" w:lineRule="exact"/>
              <w:jc w:val="center"/>
              <w:rPr>
                <w:rFonts w:ascii="Calibri" w:hAnsi="Calibri" w:eastAsia="华文中宋" w:cs="Times New Roman"/>
                <w:sz w:val="28"/>
              </w:rPr>
            </w:pPr>
            <w:r>
              <w:rPr>
                <w:rFonts w:ascii="Calibri" w:hAnsi="华文中宋" w:eastAsia="华文中宋" w:cs="Times New Roman"/>
                <w:sz w:val="28"/>
              </w:rPr>
              <w:t>程介</w:t>
            </w:r>
          </w:p>
          <w:p>
            <w:pPr>
              <w:spacing w:line="340" w:lineRule="exact"/>
              <w:jc w:val="center"/>
              <w:rPr>
                <w:rFonts w:ascii="Calibri" w:hAnsi="Calibri" w:eastAsia="华文中宋" w:cs="Times New Roman"/>
                <w:sz w:val="28"/>
              </w:rPr>
            </w:pPr>
            <w:r>
              <w:rPr>
                <w:rFonts w:ascii="Calibri" w:hAnsi="华文中宋" w:eastAsia="华文中宋" w:cs="Times New Roman"/>
                <w:sz w:val="28"/>
              </w:rPr>
              <w:t>︶</w:t>
            </w:r>
          </w:p>
        </w:tc>
        <w:tc>
          <w:tcPr>
            <w:tcW w:w="8646" w:type="dxa"/>
            <w:gridSpan w:val="11"/>
            <w:tcBorders>
              <w:top w:val="single" w:color="auto" w:sz="4" w:space="0"/>
              <w:left w:val="single" w:color="auto" w:sz="4" w:space="0"/>
              <w:bottom w:val="single" w:color="auto" w:sz="4" w:space="0"/>
              <w:right w:val="single" w:color="auto" w:sz="4" w:space="0"/>
            </w:tcBorders>
          </w:tcPr>
          <w:p>
            <w:pPr>
              <w:tabs>
                <w:tab w:val="center" w:pos="4153"/>
                <w:tab w:val="right" w:pos="8306"/>
              </w:tabs>
              <w:spacing w:line="20" w:lineRule="atLeast"/>
              <w:ind w:left="210" w:leftChars="100"/>
              <w:rPr>
                <w:rFonts w:ascii="Calibri" w:hAnsi="Calibri" w:eastAsia="仿宋" w:cs="Times New Roman"/>
                <w:szCs w:val="21"/>
              </w:rPr>
            </w:pPr>
            <w:r>
              <w:rPr>
                <w:rFonts w:ascii="Calibri" w:hAnsi="Calibri" w:eastAsia="宋体" w:cs="Times New Roman"/>
                <w:sz w:val="24"/>
                <w:szCs w:val="24"/>
              </w:rPr>
              <w:t xml:space="preserve">    </w:t>
            </w:r>
            <w:r>
              <w:rPr>
                <w:rFonts w:ascii="Calibri" w:hAnsi="仿宋" w:eastAsia="仿宋" w:cs="Times New Roman"/>
                <w:szCs w:val="21"/>
              </w:rPr>
              <w:t>针对骆马湖非法采砂猖獗、严重破坏生态环境的状况，</w:t>
            </w:r>
            <w:r>
              <w:rPr>
                <w:rFonts w:ascii="Calibri" w:hAnsi="Calibri" w:eastAsia="仿宋" w:cs="Times New Roman"/>
                <w:szCs w:val="21"/>
              </w:rPr>
              <w:t>2015</w:t>
            </w:r>
            <w:r>
              <w:rPr>
                <w:rFonts w:ascii="Calibri" w:hAnsi="仿宋" w:eastAsia="仿宋" w:cs="Times New Roman"/>
                <w:szCs w:val="21"/>
              </w:rPr>
              <w:t>年年初，记者就进行策划、调查，并在《新闻</w:t>
            </w:r>
            <w:r>
              <w:rPr>
                <w:rFonts w:ascii="Calibri" w:hAnsi="Calibri" w:eastAsia="仿宋" w:cs="Times New Roman"/>
                <w:szCs w:val="21"/>
              </w:rPr>
              <w:t>360</w:t>
            </w:r>
            <w:r>
              <w:rPr>
                <w:rFonts w:ascii="Calibri" w:hAnsi="仿宋" w:eastAsia="仿宋" w:cs="Times New Roman"/>
                <w:szCs w:val="21"/>
              </w:rPr>
              <w:t>》</w:t>
            </w:r>
            <w:r>
              <w:rPr>
                <w:rFonts w:ascii="Calibri" w:hAnsi="Calibri" w:eastAsia="仿宋" w:cs="Times New Roman"/>
                <w:szCs w:val="21"/>
              </w:rPr>
              <w:t>“6·5</w:t>
            </w:r>
            <w:r>
              <w:rPr>
                <w:rFonts w:ascii="Calibri" w:hAnsi="仿宋" w:eastAsia="仿宋" w:cs="Times New Roman"/>
                <w:szCs w:val="21"/>
              </w:rPr>
              <w:t>环境日</w:t>
            </w:r>
            <w:r>
              <w:rPr>
                <w:rFonts w:ascii="Calibri" w:hAnsi="Calibri" w:eastAsia="仿宋" w:cs="Times New Roman"/>
                <w:szCs w:val="21"/>
              </w:rPr>
              <w:t>”</w:t>
            </w:r>
            <w:r>
              <w:rPr>
                <w:rFonts w:ascii="Calibri" w:hAnsi="仿宋" w:eastAsia="仿宋" w:cs="Times New Roman"/>
                <w:szCs w:val="21"/>
              </w:rPr>
              <w:t>特别直播节目中</w:t>
            </w:r>
            <w:r>
              <w:rPr>
                <w:rFonts w:hint="eastAsia" w:ascii="Calibri" w:hAnsi="仿宋" w:eastAsia="仿宋" w:cs="Times New Roman"/>
                <w:szCs w:val="21"/>
              </w:rPr>
              <w:t>集中</w:t>
            </w:r>
            <w:r>
              <w:rPr>
                <w:rFonts w:ascii="Calibri" w:hAnsi="仿宋" w:eastAsia="仿宋" w:cs="Times New Roman"/>
                <w:szCs w:val="21"/>
              </w:rPr>
              <w:t>播发第一条调查报道。大量的独家调查画面和航拍画面富有冲击力，充分展现出骆马湖近万条相关船只非法采砂的乱象及其成因</w:t>
            </w:r>
            <w:r>
              <w:rPr>
                <w:rFonts w:hint="eastAsia" w:ascii="Calibri" w:hAnsi="仿宋" w:eastAsia="仿宋" w:cs="Times New Roman"/>
                <w:szCs w:val="21"/>
              </w:rPr>
              <w:t>。</w:t>
            </w:r>
            <w:r>
              <w:rPr>
                <w:rFonts w:ascii="Calibri" w:hAnsi="仿宋" w:eastAsia="仿宋" w:cs="Times New Roman"/>
                <w:szCs w:val="21"/>
              </w:rPr>
              <w:t>节目播出后，记者又不辞艰险，长期驻守骆马湖，</w:t>
            </w:r>
            <w:r>
              <w:rPr>
                <w:rFonts w:hint="eastAsia" w:ascii="Calibri" w:hAnsi="仿宋" w:eastAsia="仿宋" w:cs="Times New Roman"/>
                <w:szCs w:val="21"/>
              </w:rPr>
              <w:t>连续</w:t>
            </w:r>
            <w:r>
              <w:rPr>
                <w:rFonts w:ascii="Calibri" w:hAnsi="仿宋" w:eastAsia="仿宋" w:cs="Times New Roman"/>
                <w:szCs w:val="21"/>
              </w:rPr>
              <w:t>发出</w:t>
            </w:r>
            <w:r>
              <w:rPr>
                <w:rFonts w:ascii="Calibri" w:hAnsi="Calibri" w:eastAsia="仿宋" w:cs="Times New Roman"/>
                <w:szCs w:val="21"/>
              </w:rPr>
              <w:t>7</w:t>
            </w:r>
            <w:r>
              <w:rPr>
                <w:rFonts w:ascii="Calibri" w:hAnsi="仿宋" w:eastAsia="仿宋" w:cs="Times New Roman"/>
                <w:szCs w:val="21"/>
              </w:rPr>
              <w:t>条</w:t>
            </w:r>
            <w:r>
              <w:rPr>
                <w:rFonts w:hint="eastAsia" w:ascii="Calibri" w:hAnsi="仿宋" w:eastAsia="仿宋" w:cs="Times New Roman"/>
                <w:szCs w:val="21"/>
              </w:rPr>
              <w:t>跟踪</w:t>
            </w:r>
            <w:r>
              <w:rPr>
                <w:rFonts w:ascii="Calibri" w:hAnsi="仿宋" w:eastAsia="仿宋" w:cs="Times New Roman"/>
                <w:szCs w:val="21"/>
              </w:rPr>
              <w:t>报道，</w:t>
            </w:r>
            <w:r>
              <w:rPr>
                <w:rFonts w:hint="eastAsia" w:ascii="Calibri" w:hAnsi="仿宋" w:eastAsia="仿宋" w:cs="Times New Roman"/>
                <w:szCs w:val="21"/>
              </w:rPr>
              <w:t>揭示</w:t>
            </w:r>
            <w:r>
              <w:rPr>
                <w:rFonts w:ascii="Calibri" w:hAnsi="仿宋" w:eastAsia="仿宋" w:cs="Times New Roman"/>
                <w:szCs w:val="21"/>
              </w:rPr>
              <w:t>骆马湖禁采工作虽然整体</w:t>
            </w:r>
            <w:r>
              <w:rPr>
                <w:rFonts w:hint="eastAsia" w:ascii="Calibri" w:hAnsi="仿宋" w:eastAsia="仿宋" w:cs="Times New Roman"/>
                <w:szCs w:val="21"/>
              </w:rPr>
              <w:t>呈</w:t>
            </w:r>
            <w:r>
              <w:rPr>
                <w:rFonts w:ascii="Calibri" w:hAnsi="仿宋" w:eastAsia="仿宋" w:cs="Times New Roman"/>
                <w:szCs w:val="21"/>
              </w:rPr>
              <w:t>良性发展，但仍然存在诸多问题，并对这些问题进行深入的调查和总结。</w:t>
            </w:r>
          </w:p>
          <w:p>
            <w:pPr>
              <w:tabs>
                <w:tab w:val="center" w:pos="4153"/>
                <w:tab w:val="right" w:pos="8306"/>
              </w:tabs>
              <w:spacing w:line="20" w:lineRule="atLeast"/>
              <w:ind w:left="210" w:leftChars="100"/>
              <w:rPr>
                <w:rFonts w:ascii="Calibri" w:hAnsi="Calibri" w:eastAsia="宋体" w:cs="Times New Roman"/>
                <w:sz w:val="24"/>
                <w:szCs w:val="24"/>
              </w:rPr>
            </w:pPr>
            <w:r>
              <w:rPr>
                <w:rFonts w:ascii="Calibri" w:hAnsi="Calibri" w:eastAsia="仿宋" w:cs="Times New Roman"/>
                <w:szCs w:val="21"/>
              </w:rPr>
              <w:t xml:space="preserve">    </w:t>
            </w:r>
            <w:r>
              <w:rPr>
                <w:rFonts w:ascii="Calibri" w:hAnsi="仿宋" w:eastAsia="仿宋" w:cs="Times New Roman"/>
                <w:szCs w:val="21"/>
              </w:rPr>
              <w:t>本材料节选</w:t>
            </w:r>
            <w:r>
              <w:rPr>
                <w:rFonts w:ascii="Calibri" w:hAnsi="Calibri" w:eastAsia="仿宋" w:cs="Times New Roman"/>
                <w:szCs w:val="21"/>
              </w:rPr>
              <w:t>8</w:t>
            </w:r>
            <w:r>
              <w:rPr>
                <w:rFonts w:ascii="Calibri" w:hAnsi="仿宋" w:eastAsia="仿宋" w:cs="Times New Roman"/>
                <w:szCs w:val="21"/>
              </w:rPr>
              <w:t>期节目中的</w:t>
            </w:r>
            <w:r>
              <w:rPr>
                <w:rFonts w:ascii="Calibri" w:hAnsi="Calibri" w:eastAsia="仿宋" w:cs="Times New Roman"/>
                <w:szCs w:val="21"/>
              </w:rPr>
              <w:t>3</w:t>
            </w:r>
            <w:r>
              <w:rPr>
                <w:rFonts w:ascii="Calibri" w:hAnsi="仿宋" w:eastAsia="仿宋" w:cs="Times New Roman"/>
                <w:szCs w:val="21"/>
              </w:rPr>
              <w:t>期，《环境大调查：骆马湖的</w:t>
            </w:r>
            <w:r>
              <w:rPr>
                <w:rFonts w:ascii="Calibri" w:hAnsi="Calibri" w:eastAsia="仿宋" w:cs="Times New Roman"/>
                <w:szCs w:val="21"/>
              </w:rPr>
              <w:t>“</w:t>
            </w:r>
            <w:r>
              <w:rPr>
                <w:rFonts w:ascii="Calibri" w:hAnsi="仿宋" w:eastAsia="仿宋" w:cs="Times New Roman"/>
                <w:szCs w:val="21"/>
              </w:rPr>
              <w:t>忧伤</w:t>
            </w:r>
            <w:r>
              <w:rPr>
                <w:rFonts w:ascii="Calibri" w:hAnsi="Calibri" w:eastAsia="仿宋" w:cs="Times New Roman"/>
                <w:szCs w:val="21"/>
              </w:rPr>
              <w:t>”</w:t>
            </w:r>
            <w:r>
              <w:rPr>
                <w:rFonts w:ascii="Calibri" w:hAnsi="仿宋" w:eastAsia="仿宋" w:cs="Times New Roman"/>
                <w:szCs w:val="21"/>
              </w:rPr>
              <w:t>》为第一篇报道，播出时间</w:t>
            </w:r>
            <w:r>
              <w:rPr>
                <w:rFonts w:ascii="Calibri" w:hAnsi="Calibri" w:eastAsia="仿宋" w:cs="Times New Roman"/>
                <w:szCs w:val="21"/>
              </w:rPr>
              <w:t>2015</w:t>
            </w:r>
            <w:r>
              <w:rPr>
                <w:rFonts w:ascii="Calibri" w:hAnsi="仿宋" w:eastAsia="仿宋" w:cs="Times New Roman"/>
                <w:szCs w:val="21"/>
              </w:rPr>
              <w:t>年</w:t>
            </w:r>
            <w:r>
              <w:rPr>
                <w:rFonts w:ascii="Calibri" w:hAnsi="Calibri" w:eastAsia="仿宋" w:cs="Times New Roman"/>
                <w:szCs w:val="21"/>
              </w:rPr>
              <w:t>6</w:t>
            </w:r>
            <w:r>
              <w:rPr>
                <w:rFonts w:ascii="Calibri" w:hAnsi="仿宋" w:eastAsia="仿宋" w:cs="Times New Roman"/>
                <w:szCs w:val="21"/>
              </w:rPr>
              <w:t>月</w:t>
            </w:r>
            <w:r>
              <w:rPr>
                <w:rFonts w:ascii="Calibri" w:hAnsi="Calibri" w:eastAsia="仿宋" w:cs="Times New Roman"/>
                <w:szCs w:val="21"/>
              </w:rPr>
              <w:t>5</w:t>
            </w:r>
            <w:r>
              <w:rPr>
                <w:rFonts w:ascii="Calibri" w:hAnsi="仿宋" w:eastAsia="仿宋" w:cs="Times New Roman"/>
                <w:szCs w:val="21"/>
              </w:rPr>
              <w:t>日；《骆马湖非法采砂得到有效遏制</w:t>
            </w:r>
            <w:r>
              <w:rPr>
                <w:rFonts w:ascii="Calibri" w:hAnsi="Calibri" w:eastAsia="仿宋" w:cs="Times New Roman"/>
                <w:szCs w:val="21"/>
              </w:rPr>
              <w:t xml:space="preserve"> </w:t>
            </w:r>
            <w:r>
              <w:rPr>
                <w:rFonts w:ascii="Calibri" w:hAnsi="仿宋" w:eastAsia="仿宋" w:cs="Times New Roman"/>
                <w:szCs w:val="21"/>
              </w:rPr>
              <w:t>阔别十年银鱼渔汛再现骆马湖》为第五篇报道，播出时间</w:t>
            </w:r>
            <w:r>
              <w:rPr>
                <w:rFonts w:ascii="Calibri" w:hAnsi="Calibri" w:eastAsia="仿宋" w:cs="Times New Roman"/>
                <w:szCs w:val="21"/>
              </w:rPr>
              <w:t>2015</w:t>
            </w:r>
            <w:r>
              <w:rPr>
                <w:rFonts w:ascii="Calibri" w:hAnsi="仿宋" w:eastAsia="仿宋" w:cs="Times New Roman"/>
                <w:szCs w:val="21"/>
              </w:rPr>
              <w:t>年</w:t>
            </w:r>
            <w:r>
              <w:rPr>
                <w:rFonts w:ascii="Calibri" w:hAnsi="Calibri" w:eastAsia="仿宋" w:cs="Times New Roman"/>
                <w:szCs w:val="21"/>
              </w:rPr>
              <w:t>12</w:t>
            </w:r>
            <w:r>
              <w:rPr>
                <w:rFonts w:ascii="Calibri" w:hAnsi="仿宋" w:eastAsia="仿宋" w:cs="Times New Roman"/>
                <w:szCs w:val="21"/>
              </w:rPr>
              <w:t>月</w:t>
            </w:r>
            <w:r>
              <w:rPr>
                <w:rFonts w:ascii="Calibri" w:hAnsi="Calibri" w:eastAsia="仿宋" w:cs="Times New Roman"/>
                <w:szCs w:val="21"/>
              </w:rPr>
              <w:t>4</w:t>
            </w:r>
            <w:r>
              <w:rPr>
                <w:rFonts w:ascii="Calibri" w:hAnsi="仿宋" w:eastAsia="仿宋" w:cs="Times New Roman"/>
                <w:szCs w:val="21"/>
              </w:rPr>
              <w:t>日，</w:t>
            </w:r>
            <w:r>
              <w:rPr>
                <w:rFonts w:hint="eastAsia" w:ascii="Calibri" w:hAnsi="仿宋" w:eastAsia="仿宋" w:cs="Times New Roman"/>
                <w:szCs w:val="21"/>
              </w:rPr>
              <w:t>反映</w:t>
            </w:r>
            <w:r>
              <w:rPr>
                <w:rFonts w:ascii="Calibri" w:hAnsi="仿宋" w:eastAsia="仿宋" w:cs="Times New Roman"/>
                <w:szCs w:val="21"/>
              </w:rPr>
              <w:t>在本系列报道推动下，全面禁采实施半年之后，骆马湖生态环境明显改善，十年未见的骆马湖银鱼鱼汛再次出现，</w:t>
            </w:r>
            <w:r>
              <w:rPr>
                <w:rFonts w:hint="eastAsia" w:ascii="Calibri" w:hAnsi="仿宋" w:eastAsia="仿宋" w:cs="Times New Roman"/>
                <w:szCs w:val="21"/>
              </w:rPr>
              <w:t>骆马湖整治取得阶段性成果；</w:t>
            </w:r>
            <w:r>
              <w:rPr>
                <w:rFonts w:ascii="Calibri" w:hAnsi="仿宋" w:eastAsia="仿宋" w:cs="Times New Roman"/>
                <w:szCs w:val="21"/>
              </w:rPr>
              <w:t>《骆马湖</w:t>
            </w:r>
            <w:r>
              <w:rPr>
                <w:rFonts w:ascii="Calibri" w:hAnsi="Calibri" w:eastAsia="仿宋" w:cs="Times New Roman"/>
                <w:szCs w:val="21"/>
              </w:rPr>
              <w:t>"</w:t>
            </w:r>
            <w:r>
              <w:rPr>
                <w:rFonts w:ascii="Calibri" w:hAnsi="仿宋" w:eastAsia="仿宋" w:cs="Times New Roman"/>
                <w:szCs w:val="21"/>
              </w:rPr>
              <w:t>禁采</w:t>
            </w:r>
            <w:r>
              <w:rPr>
                <w:rFonts w:ascii="Calibri" w:hAnsi="Calibri" w:eastAsia="仿宋" w:cs="Times New Roman"/>
                <w:szCs w:val="21"/>
              </w:rPr>
              <w:t>"</w:t>
            </w:r>
            <w:r>
              <w:rPr>
                <w:rFonts w:ascii="Calibri" w:hAnsi="仿宋" w:eastAsia="仿宋" w:cs="Times New Roman"/>
                <w:szCs w:val="21"/>
              </w:rPr>
              <w:t>任重道远》为</w:t>
            </w:r>
            <w:r>
              <w:rPr>
                <w:rFonts w:hint="eastAsia" w:ascii="Calibri" w:hAnsi="仿宋" w:eastAsia="仿宋" w:cs="Times New Roman"/>
                <w:szCs w:val="21"/>
              </w:rPr>
              <w:t>最后一篇</w:t>
            </w:r>
            <w:r>
              <w:rPr>
                <w:rFonts w:ascii="Calibri" w:hAnsi="仿宋" w:eastAsia="仿宋" w:cs="Times New Roman"/>
                <w:szCs w:val="21"/>
              </w:rPr>
              <w:t>报道，播出时间</w:t>
            </w:r>
            <w:r>
              <w:rPr>
                <w:rFonts w:ascii="Calibri" w:hAnsi="Calibri" w:eastAsia="仿宋" w:cs="Times New Roman"/>
                <w:szCs w:val="21"/>
              </w:rPr>
              <w:t>2015</w:t>
            </w:r>
            <w:r>
              <w:rPr>
                <w:rFonts w:ascii="Calibri" w:hAnsi="仿宋" w:eastAsia="仿宋" w:cs="Times New Roman"/>
                <w:szCs w:val="21"/>
              </w:rPr>
              <w:t>年</w:t>
            </w:r>
            <w:r>
              <w:rPr>
                <w:rFonts w:ascii="Calibri" w:hAnsi="Calibri" w:eastAsia="仿宋" w:cs="Times New Roman"/>
                <w:szCs w:val="21"/>
              </w:rPr>
              <w:t>12</w:t>
            </w:r>
            <w:r>
              <w:rPr>
                <w:rFonts w:ascii="Calibri" w:hAnsi="仿宋" w:eastAsia="仿宋" w:cs="Times New Roman"/>
                <w:szCs w:val="21"/>
              </w:rPr>
              <w:t>月</w:t>
            </w:r>
            <w:r>
              <w:rPr>
                <w:rFonts w:ascii="Calibri" w:hAnsi="Calibri" w:eastAsia="仿宋" w:cs="Times New Roman"/>
                <w:szCs w:val="21"/>
              </w:rPr>
              <w:t>31</w:t>
            </w:r>
            <w:r>
              <w:rPr>
                <w:rFonts w:ascii="Calibri" w:hAnsi="仿宋" w:eastAsia="仿宋" w:cs="Times New Roman"/>
                <w:szCs w:val="21"/>
              </w:rPr>
              <w:t>日，在肯定骆马湖禁采工作成绩的前提下，对骆马湖禁采工作存在的问题进行分析总结</w:t>
            </w:r>
            <w:r>
              <w:rPr>
                <w:rFonts w:hint="eastAsia" w:ascii="Calibri" w:hAnsi="仿宋" w:eastAsia="仿宋" w:cs="Times New Roman"/>
                <w:szCs w:val="21"/>
              </w:rPr>
              <w:t>并提出深层思考。</w:t>
            </w:r>
          </w:p>
          <w:p>
            <w:pPr>
              <w:tabs>
                <w:tab w:val="center" w:pos="4153"/>
                <w:tab w:val="right" w:pos="8306"/>
              </w:tabs>
              <w:spacing w:line="20" w:lineRule="atLeast"/>
              <w:ind w:left="210" w:leftChars="100"/>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1" w:hRule="exact"/>
        </w:trPr>
        <w:tc>
          <w:tcPr>
            <w:tcW w:w="1101" w:type="dxa"/>
            <w:gridSpan w:val="3"/>
            <w:vAlign w:val="center"/>
          </w:tcPr>
          <w:p>
            <w:pPr>
              <w:spacing w:line="380" w:lineRule="exact"/>
              <w:jc w:val="center"/>
              <w:rPr>
                <w:rFonts w:ascii="Calibri" w:hAnsi="Calibri" w:eastAsia="华文中宋" w:cs="Times New Roman"/>
                <w:sz w:val="28"/>
              </w:rPr>
            </w:pPr>
            <w:r>
              <w:rPr>
                <w:rFonts w:ascii="Calibri" w:hAnsi="华文中宋" w:eastAsia="华文中宋" w:cs="Times New Roman"/>
                <w:sz w:val="28"/>
              </w:rPr>
              <w:t>社</w:t>
            </w:r>
          </w:p>
          <w:p>
            <w:pPr>
              <w:spacing w:line="380" w:lineRule="exact"/>
              <w:jc w:val="center"/>
              <w:rPr>
                <w:rFonts w:ascii="Calibri" w:hAnsi="Calibri" w:eastAsia="华文中宋" w:cs="Times New Roman"/>
                <w:sz w:val="28"/>
              </w:rPr>
            </w:pPr>
            <w:r>
              <w:rPr>
                <w:rFonts w:ascii="Calibri" w:hAnsi="华文中宋" w:eastAsia="华文中宋" w:cs="Times New Roman"/>
                <w:sz w:val="28"/>
              </w:rPr>
              <w:t>会</w:t>
            </w:r>
          </w:p>
          <w:p>
            <w:pPr>
              <w:spacing w:line="380" w:lineRule="exact"/>
              <w:jc w:val="center"/>
              <w:rPr>
                <w:rFonts w:ascii="Calibri" w:hAnsi="Calibri" w:eastAsia="华文中宋" w:cs="Times New Roman"/>
                <w:sz w:val="28"/>
              </w:rPr>
            </w:pPr>
            <w:r>
              <w:rPr>
                <w:rFonts w:ascii="Calibri" w:hAnsi="华文中宋" w:eastAsia="华文中宋" w:cs="Times New Roman"/>
                <w:sz w:val="28"/>
              </w:rPr>
              <w:t>效</w:t>
            </w:r>
          </w:p>
          <w:p>
            <w:pPr>
              <w:spacing w:line="380" w:lineRule="exact"/>
              <w:jc w:val="center"/>
              <w:rPr>
                <w:rFonts w:ascii="Calibri" w:hAnsi="Calibri" w:eastAsia="华文中宋" w:cs="Times New Roman"/>
                <w:sz w:val="28"/>
              </w:rPr>
            </w:pPr>
            <w:r>
              <w:rPr>
                <w:rFonts w:ascii="Calibri" w:hAnsi="华文中宋" w:eastAsia="华文中宋" w:cs="Times New Roman"/>
                <w:sz w:val="28"/>
              </w:rPr>
              <w:t>果</w:t>
            </w:r>
          </w:p>
        </w:tc>
        <w:tc>
          <w:tcPr>
            <w:tcW w:w="8646" w:type="dxa"/>
            <w:gridSpan w:val="11"/>
            <w:tcBorders>
              <w:top w:val="single" w:color="auto" w:sz="4" w:space="0"/>
              <w:left w:val="single" w:color="auto" w:sz="4" w:space="0"/>
              <w:bottom w:val="single" w:color="auto" w:sz="4" w:space="0"/>
              <w:right w:val="single" w:color="auto" w:sz="4" w:space="0"/>
            </w:tcBorders>
          </w:tcPr>
          <w:p>
            <w:pPr>
              <w:ind w:firstLine="420" w:firstLineChars="200"/>
              <w:jc w:val="left"/>
              <w:rPr>
                <w:rFonts w:ascii="Calibri" w:hAnsi="Calibri" w:eastAsia="仿宋" w:cs="Times New Roman"/>
                <w:szCs w:val="21"/>
              </w:rPr>
            </w:pPr>
            <w:r>
              <w:rPr>
                <w:rFonts w:ascii="Calibri" w:hAnsi="仿宋" w:eastAsia="仿宋" w:cs="Times New Roman"/>
                <w:szCs w:val="21"/>
              </w:rPr>
              <w:t>报道在骆马湖周边乃至全国都产生较大影响，推动水利部、徐州市、宿迁市联合发布公告，全面禁止骆马湖水域非法采砂，持续不断的报道也成为骆马湖禁采形势的风向标，并从舆论监督角度推动省、市、县各级禁采部门的工作。在本报道推动下，骆马湖已无大规模盗采现象，湖水水质和生态环境都得到极大改善。另外，报道还引发新华社、人民日报等中央级媒体和诸多省内媒体的跟进报道，两次得到中央领导批示，江苏省委省政府、省人大对骆马湖禁采工作的落实和相关立法工作也高度重视，从执法、财政、督查、法律法规等诸多方面给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3" w:hRule="exact"/>
        </w:trPr>
        <w:tc>
          <w:tcPr>
            <w:tcW w:w="1101" w:type="dxa"/>
            <w:gridSpan w:val="3"/>
            <w:vAlign w:val="center"/>
          </w:tcPr>
          <w:p>
            <w:pPr>
              <w:spacing w:line="380" w:lineRule="exact"/>
              <w:jc w:val="center"/>
              <w:rPr>
                <w:rFonts w:ascii="Calibri" w:hAnsi="Calibri" w:eastAsia="华文中宋" w:cs="Times New Roman"/>
                <w:sz w:val="28"/>
              </w:rPr>
            </w:pPr>
            <w:r>
              <w:rPr>
                <w:rFonts w:ascii="Calibri" w:hAnsi="Calibri" w:eastAsia="华文中宋" w:cs="Times New Roman"/>
                <w:sz w:val="28"/>
              </w:rPr>
              <w:t xml:space="preserve">  </w:t>
            </w:r>
            <w:r>
              <w:rPr>
                <w:rFonts w:ascii="Calibri" w:hAnsi="华文中宋" w:eastAsia="华文中宋" w:cs="Times New Roman"/>
                <w:sz w:val="28"/>
              </w:rPr>
              <w:t>︵</w:t>
            </w:r>
          </w:p>
          <w:p>
            <w:pPr>
              <w:spacing w:line="380" w:lineRule="exact"/>
              <w:jc w:val="center"/>
              <w:rPr>
                <w:rFonts w:ascii="Calibri" w:hAnsi="Calibri" w:eastAsia="华文中宋" w:cs="Times New Roman"/>
                <w:sz w:val="28"/>
              </w:rPr>
            </w:pPr>
            <w:r>
              <w:rPr>
                <w:rFonts w:ascii="Calibri" w:hAnsi="华文中宋" w:eastAsia="华文中宋" w:cs="Times New Roman"/>
                <w:sz w:val="28"/>
              </w:rPr>
              <w:t>初推</w:t>
            </w:r>
          </w:p>
          <w:p>
            <w:pPr>
              <w:spacing w:line="380" w:lineRule="exact"/>
              <w:jc w:val="center"/>
              <w:rPr>
                <w:rFonts w:ascii="Calibri" w:hAnsi="Calibri" w:eastAsia="华文中宋" w:cs="Times New Roman"/>
                <w:sz w:val="28"/>
              </w:rPr>
            </w:pPr>
            <w:r>
              <w:rPr>
                <w:rFonts w:ascii="Calibri" w:hAnsi="华文中宋" w:eastAsia="华文中宋" w:cs="Times New Roman"/>
                <w:sz w:val="28"/>
              </w:rPr>
              <w:t>评荐</w:t>
            </w:r>
          </w:p>
          <w:p>
            <w:pPr>
              <w:spacing w:line="380" w:lineRule="exact"/>
              <w:jc w:val="center"/>
              <w:rPr>
                <w:rFonts w:ascii="Calibri" w:hAnsi="Calibri" w:eastAsia="华文中宋" w:cs="Times New Roman"/>
                <w:sz w:val="28"/>
              </w:rPr>
            </w:pPr>
            <w:r>
              <w:rPr>
                <w:rFonts w:ascii="Calibri" w:hAnsi="华文中宋" w:eastAsia="华文中宋" w:cs="Times New Roman"/>
                <w:sz w:val="28"/>
              </w:rPr>
              <w:t>评理</w:t>
            </w:r>
          </w:p>
          <w:p>
            <w:pPr>
              <w:spacing w:line="380" w:lineRule="exact"/>
              <w:jc w:val="center"/>
              <w:rPr>
                <w:rFonts w:ascii="Calibri" w:hAnsi="Calibri" w:eastAsia="华文中宋" w:cs="Times New Roman"/>
                <w:sz w:val="28"/>
              </w:rPr>
            </w:pPr>
            <w:r>
              <w:rPr>
                <w:rFonts w:ascii="Calibri" w:hAnsi="华文中宋" w:eastAsia="华文中宋" w:cs="Times New Roman"/>
                <w:sz w:val="28"/>
              </w:rPr>
              <w:t>语由</w:t>
            </w:r>
          </w:p>
          <w:p>
            <w:pPr>
              <w:spacing w:line="380" w:lineRule="exact"/>
              <w:jc w:val="center"/>
              <w:rPr>
                <w:rFonts w:ascii="Calibri" w:hAnsi="Calibri" w:eastAsia="华文中宋" w:cs="Times New Roman"/>
                <w:sz w:val="28"/>
              </w:rPr>
            </w:pPr>
            <w:r>
              <w:rPr>
                <w:rFonts w:ascii="Calibri" w:hAnsi="Calibri" w:eastAsia="华文中宋" w:cs="Times New Roman"/>
                <w:sz w:val="28"/>
              </w:rPr>
              <w:t xml:space="preserve">  </w:t>
            </w:r>
            <w:r>
              <w:rPr>
                <w:rFonts w:ascii="Calibri" w:hAnsi="华文中宋" w:eastAsia="华文中宋" w:cs="Times New Roman"/>
                <w:sz w:val="28"/>
              </w:rPr>
              <w:t>︶</w:t>
            </w:r>
          </w:p>
        </w:tc>
        <w:tc>
          <w:tcPr>
            <w:tcW w:w="8646" w:type="dxa"/>
            <w:gridSpan w:val="11"/>
            <w:tcBorders>
              <w:top w:val="single" w:color="auto" w:sz="4" w:space="0"/>
              <w:left w:val="single" w:color="auto" w:sz="4" w:space="0"/>
              <w:bottom w:val="single" w:color="auto" w:sz="4" w:space="0"/>
              <w:right w:val="single" w:color="auto" w:sz="4" w:space="0"/>
            </w:tcBorders>
          </w:tcPr>
          <w:p>
            <w:pPr>
              <w:ind w:firstLine="420" w:firstLineChars="200"/>
              <w:jc w:val="left"/>
              <w:rPr>
                <w:rFonts w:hint="eastAsia" w:ascii="Calibri" w:hAnsi="仿宋" w:eastAsia="仿宋" w:cs="Times New Roman"/>
                <w:szCs w:val="21"/>
              </w:rPr>
            </w:pPr>
            <w:r>
              <w:rPr>
                <w:rFonts w:ascii="Calibri" w:hAnsi="仿宋" w:eastAsia="仿宋" w:cs="Times New Roman"/>
                <w:szCs w:val="21"/>
              </w:rPr>
              <w:t>（自荐）本报道社会效果显著，以媒体的力量推动</w:t>
            </w:r>
            <w:r>
              <w:rPr>
                <w:rFonts w:hint="eastAsia" w:ascii="Calibri" w:hAnsi="仿宋" w:eastAsia="仿宋" w:cs="Times New Roman"/>
                <w:szCs w:val="21"/>
              </w:rPr>
              <w:t>了</w:t>
            </w:r>
            <w:r>
              <w:rPr>
                <w:rFonts w:ascii="Calibri" w:hAnsi="仿宋" w:eastAsia="仿宋" w:cs="Times New Roman"/>
                <w:szCs w:val="21"/>
              </w:rPr>
              <w:t>骆马湖生态环境</w:t>
            </w:r>
            <w:r>
              <w:rPr>
                <w:rFonts w:hint="eastAsia" w:ascii="Calibri" w:hAnsi="仿宋" w:eastAsia="仿宋" w:cs="Times New Roman"/>
                <w:szCs w:val="21"/>
              </w:rPr>
              <w:t>的</w:t>
            </w:r>
            <w:r>
              <w:rPr>
                <w:rFonts w:ascii="Calibri" w:hAnsi="仿宋" w:eastAsia="仿宋" w:cs="Times New Roman"/>
                <w:szCs w:val="21"/>
              </w:rPr>
              <w:t>改善</w:t>
            </w:r>
            <w:r>
              <w:rPr>
                <w:rFonts w:hint="eastAsia" w:ascii="Calibri" w:hAnsi="仿宋" w:eastAsia="仿宋" w:cs="Times New Roman"/>
                <w:szCs w:val="21"/>
              </w:rPr>
              <w:t>，推动了相关法律法规的完善</w:t>
            </w:r>
            <w:r>
              <w:rPr>
                <w:rFonts w:ascii="Calibri" w:hAnsi="仿宋" w:eastAsia="仿宋" w:cs="Times New Roman"/>
                <w:szCs w:val="21"/>
              </w:rPr>
              <w:t>；报道</w:t>
            </w:r>
            <w:r>
              <w:rPr>
                <w:rFonts w:hint="eastAsia" w:ascii="Calibri" w:hAnsi="仿宋" w:eastAsia="仿宋" w:cs="Times New Roman"/>
                <w:szCs w:val="21"/>
              </w:rPr>
              <w:t>综合运用</w:t>
            </w:r>
            <w:r>
              <w:rPr>
                <w:rFonts w:ascii="Calibri" w:hAnsi="仿宋" w:eastAsia="仿宋" w:cs="Times New Roman"/>
                <w:szCs w:val="21"/>
              </w:rPr>
              <w:t>航拍、暗访等诸多电视手段，具有强大视觉冲击力，起到了事半功倍的效果；</w:t>
            </w:r>
            <w:r>
              <w:rPr>
                <w:rFonts w:hint="eastAsia" w:ascii="Calibri" w:hAnsi="仿宋" w:eastAsia="仿宋" w:cs="Times New Roman"/>
                <w:szCs w:val="21"/>
              </w:rPr>
              <w:t>在拍摄过程中，记者冒着生命危险，</w:t>
            </w:r>
            <w:r>
              <w:rPr>
                <w:rFonts w:ascii="Calibri" w:hAnsi="仿宋" w:eastAsia="仿宋" w:cs="Times New Roman"/>
                <w:szCs w:val="21"/>
              </w:rPr>
              <w:t>在人身安全多次受到当地黑恶势力的威胁情况下仍长期驻守骆马湖，并且多次抵制住非法采砂团伙的金钱诱惑，体现主流媒体的正义和担当。</w:t>
            </w:r>
          </w:p>
          <w:p>
            <w:pPr>
              <w:ind w:firstLine="420" w:firstLineChars="200"/>
              <w:jc w:val="left"/>
              <w:rPr>
                <w:rFonts w:hint="eastAsia" w:ascii="Calibri" w:hAnsi="仿宋" w:eastAsia="仿宋" w:cs="Times New Roman"/>
                <w:szCs w:val="21"/>
              </w:rPr>
            </w:pPr>
          </w:p>
          <w:p>
            <w:pPr>
              <w:ind w:firstLine="420" w:firstLineChars="200"/>
              <w:jc w:val="left"/>
              <w:rPr>
                <w:rFonts w:hint="eastAsia" w:ascii="Calibri" w:hAnsi="仿宋" w:eastAsia="仿宋" w:cs="Times New Roman"/>
                <w:szCs w:val="21"/>
              </w:rPr>
            </w:pPr>
          </w:p>
          <w:p>
            <w:pPr>
              <w:ind w:firstLine="420" w:firstLineChars="200"/>
              <w:jc w:val="left"/>
              <w:rPr>
                <w:rFonts w:hint="eastAsia" w:ascii="Calibri" w:hAnsi="仿宋" w:eastAsia="仿宋" w:cs="Times New Roman"/>
                <w:szCs w:val="21"/>
              </w:rPr>
            </w:pPr>
          </w:p>
          <w:p>
            <w:pPr>
              <w:ind w:firstLine="420" w:firstLineChars="200"/>
              <w:jc w:val="left"/>
              <w:rPr>
                <w:rFonts w:ascii="Calibri" w:hAnsi="Calibri" w:eastAsia="仿宋" w:cs="Times New Roman"/>
                <w:szCs w:val="21"/>
              </w:rPr>
            </w:pPr>
          </w:p>
          <w:p>
            <w:pPr>
              <w:ind w:firstLine="420" w:firstLineChars="200"/>
              <w:jc w:val="left"/>
              <w:rPr>
                <w:rFonts w:ascii="Calibri" w:hAnsi="Calibri" w:eastAsia="仿宋" w:cs="Times New Roman"/>
                <w:color w:val="808080"/>
                <w:szCs w:val="21"/>
              </w:rPr>
            </w:pPr>
          </w:p>
          <w:p>
            <w:pPr>
              <w:spacing w:line="360" w:lineRule="exact"/>
              <w:ind w:firstLine="3864" w:firstLineChars="1400"/>
              <w:jc w:val="left"/>
              <w:rPr>
                <w:rFonts w:ascii="Calibri" w:hAnsi="Calibri" w:eastAsia="华文中宋" w:cs="Times New Roman"/>
                <w:spacing w:val="-2"/>
                <w:sz w:val="28"/>
              </w:rPr>
            </w:pPr>
            <w:r>
              <w:rPr>
                <w:rFonts w:ascii="Calibri" w:hAnsi="Calibri" w:eastAsia="华文中宋" w:cs="Times New Roman"/>
                <w:spacing w:val="-2"/>
                <w:sz w:val="28"/>
              </w:rPr>
              <w:t xml:space="preserve">           </w:t>
            </w:r>
            <w:r>
              <w:rPr>
                <w:rFonts w:ascii="Calibri" w:hAnsi="华文中宋" w:eastAsia="华文中宋" w:cs="Times New Roman"/>
                <w:spacing w:val="-2"/>
                <w:sz w:val="28"/>
              </w:rPr>
              <w:t>签名：</w:t>
            </w:r>
          </w:p>
          <w:p>
            <w:pPr>
              <w:spacing w:line="360" w:lineRule="exact"/>
              <w:ind w:firstLine="5460" w:firstLineChars="1950"/>
              <w:rPr>
                <w:rFonts w:ascii="Calibri" w:hAnsi="Calibri" w:eastAsia="华文中宋" w:cs="Times New Roman"/>
                <w:sz w:val="28"/>
              </w:rPr>
            </w:pPr>
            <w:r>
              <w:rPr>
                <w:rFonts w:ascii="Calibri" w:hAnsi="华文中宋" w:eastAsia="华文中宋" w:cs="Times New Roman"/>
                <w:sz w:val="28"/>
              </w:rPr>
              <w:t>（盖单位公章）</w:t>
            </w:r>
          </w:p>
          <w:p>
            <w:pPr>
              <w:spacing w:line="360" w:lineRule="exact"/>
              <w:rPr>
                <w:rFonts w:ascii="Calibri" w:hAnsi="Calibri" w:eastAsia="仿宋_GB2312" w:cs="Times New Roman"/>
                <w:sz w:val="28"/>
              </w:rPr>
            </w:pPr>
            <w:r>
              <w:rPr>
                <w:rFonts w:ascii="Calibri" w:hAnsi="Calibri" w:eastAsia="仿宋_GB2312" w:cs="Times New Roman"/>
                <w:sz w:val="28"/>
              </w:rPr>
              <w:t xml:space="preserve">                                      </w:t>
            </w:r>
            <w:r>
              <w:rPr>
                <w:rFonts w:ascii="Calibri" w:hAnsi="Calibri" w:eastAsia="华文中宋" w:cs="Times New Roman"/>
                <w:sz w:val="28"/>
              </w:rPr>
              <w:t>2016</w:t>
            </w:r>
            <w:r>
              <w:rPr>
                <w:rFonts w:ascii="Calibri" w:hAnsi="华文中宋" w:eastAsia="华文中宋" w:cs="Times New Roman"/>
                <w:sz w:val="28"/>
              </w:rPr>
              <w:t>年</w:t>
            </w:r>
            <w:r>
              <w:rPr>
                <w:rFonts w:ascii="Calibri" w:hAnsi="Calibri" w:eastAsia="华文中宋" w:cs="Times New Roman"/>
                <w:sz w:val="28"/>
              </w:rPr>
              <w:t xml:space="preserve">  </w:t>
            </w:r>
            <w:r>
              <w:rPr>
                <w:rFonts w:ascii="Calibri" w:hAnsi="华文中宋" w:eastAsia="华文中宋" w:cs="Times New Roman"/>
                <w:sz w:val="28"/>
              </w:rPr>
              <w:t>月</w:t>
            </w:r>
            <w:r>
              <w:rPr>
                <w:rFonts w:ascii="Calibri" w:hAnsi="Calibri" w:eastAsia="华文中宋" w:cs="Times New Roman"/>
                <w:sz w:val="28"/>
              </w:rPr>
              <w:t xml:space="preserve">  </w:t>
            </w:r>
            <w:r>
              <w:rPr>
                <w:rFonts w:ascii="Calibri" w:hAnsi="华文中宋" w:eastAsia="华文中宋" w:cs="Times New Roman"/>
                <w:sz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1668" w:type="dxa"/>
            <w:gridSpan w:val="5"/>
            <w:tcBorders>
              <w:top w:val="single" w:color="auto" w:sz="4" w:space="0"/>
              <w:left w:val="single" w:color="auto" w:sz="4" w:space="0"/>
              <w:bottom w:val="single" w:color="auto" w:sz="4" w:space="0"/>
              <w:right w:val="single" w:color="auto" w:sz="4" w:space="0"/>
            </w:tcBorders>
          </w:tcPr>
          <w:p>
            <w:pPr>
              <w:spacing w:line="500" w:lineRule="exact"/>
              <w:rPr>
                <w:rFonts w:ascii="Calibri" w:hAnsi="Calibri" w:eastAsia="华文中宋" w:cs="Times New Roman"/>
                <w:spacing w:val="-12"/>
                <w:sz w:val="28"/>
                <w:szCs w:val="28"/>
              </w:rPr>
            </w:pPr>
            <w:r>
              <w:rPr>
                <w:rFonts w:ascii="Calibri" w:hAnsi="华文中宋" w:eastAsia="华文中宋" w:cs="Times New Roman"/>
                <w:spacing w:val="-12"/>
                <w:sz w:val="28"/>
                <w:szCs w:val="28"/>
              </w:rPr>
              <w:t>联系人</w:t>
            </w:r>
            <w:r>
              <w:rPr>
                <w:rFonts w:ascii="Calibri" w:hAnsi="Calibri" w:eastAsia="华文中宋" w:cs="Times New Roman"/>
                <w:spacing w:val="-12"/>
                <w:sz w:val="28"/>
                <w:szCs w:val="28"/>
              </w:rPr>
              <w:t>(</w:t>
            </w:r>
            <w:r>
              <w:rPr>
                <w:rFonts w:ascii="Calibri" w:hAnsi="华文中宋" w:eastAsia="华文中宋" w:cs="Times New Roman"/>
                <w:spacing w:val="-12"/>
                <w:sz w:val="28"/>
                <w:szCs w:val="28"/>
              </w:rPr>
              <w:t>作者</w:t>
            </w:r>
            <w:r>
              <w:rPr>
                <w:rFonts w:ascii="Calibri" w:hAnsi="Calibri" w:eastAsia="华文中宋" w:cs="Times New Roman"/>
                <w:spacing w:val="-12"/>
                <w:sz w:val="28"/>
                <w:szCs w:val="28"/>
              </w:rPr>
              <w:t>)</w:t>
            </w:r>
          </w:p>
        </w:tc>
        <w:tc>
          <w:tcPr>
            <w:tcW w:w="3118"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Calibri" w:hAnsi="Calibri" w:eastAsia="仿宋" w:cs="Times New Roman"/>
                <w:szCs w:val="21"/>
              </w:rPr>
            </w:pPr>
            <w:r>
              <w:rPr>
                <w:rFonts w:ascii="Calibri" w:hAnsi="仿宋" w:eastAsia="仿宋" w:cs="Times New Roman"/>
                <w:szCs w:val="21"/>
              </w:rPr>
              <w:t>周会峰</w:t>
            </w:r>
          </w:p>
        </w:tc>
        <w:tc>
          <w:tcPr>
            <w:tcW w:w="992"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Calibri" w:hAnsi="Calibri" w:eastAsia="华文中宋" w:cs="Times New Roman"/>
                <w:sz w:val="28"/>
              </w:rPr>
            </w:pPr>
            <w:r>
              <w:rPr>
                <w:rFonts w:ascii="Calibri" w:hAnsi="华文中宋" w:eastAsia="华文中宋" w:cs="Times New Roman"/>
                <w:sz w:val="28"/>
              </w:rPr>
              <w:t>手机</w:t>
            </w:r>
          </w:p>
        </w:tc>
        <w:tc>
          <w:tcPr>
            <w:tcW w:w="3969" w:type="dxa"/>
            <w:gridSpan w:val="4"/>
            <w:tcBorders>
              <w:top w:val="single" w:color="auto" w:sz="4" w:space="0"/>
              <w:left w:val="single" w:color="auto" w:sz="4" w:space="0"/>
              <w:bottom w:val="single" w:color="auto" w:sz="4" w:space="0"/>
              <w:right w:val="single" w:color="auto" w:sz="4" w:space="0"/>
            </w:tcBorders>
          </w:tcPr>
          <w:p>
            <w:pPr>
              <w:spacing w:line="500" w:lineRule="exact"/>
              <w:jc w:val="center"/>
              <w:rPr>
                <w:rFonts w:ascii="Calibri" w:hAnsi="Calibri" w:eastAsia="仿宋" w:cs="Times New Roman"/>
                <w:szCs w:val="21"/>
              </w:rPr>
            </w:pPr>
            <w:r>
              <w:rPr>
                <w:rFonts w:ascii="Calibri" w:hAnsi="Calibri" w:eastAsia="仿宋" w:cs="Times New Roman"/>
                <w:szCs w:val="21"/>
              </w:rPr>
              <w:t>13357805975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1044" w:type="dxa"/>
            <w:gridSpan w:val="2"/>
            <w:tcBorders>
              <w:left w:val="single" w:color="auto" w:sz="4" w:space="0"/>
              <w:bottom w:val="single" w:color="auto" w:sz="4" w:space="0"/>
              <w:right w:val="single" w:color="auto" w:sz="4" w:space="0"/>
            </w:tcBorders>
          </w:tcPr>
          <w:p>
            <w:pPr>
              <w:spacing w:line="500" w:lineRule="exact"/>
              <w:rPr>
                <w:rFonts w:ascii="Calibri" w:hAnsi="Calibri" w:eastAsia="华文中宋" w:cs="Times New Roman"/>
                <w:sz w:val="28"/>
              </w:rPr>
            </w:pPr>
            <w:r>
              <w:rPr>
                <w:rFonts w:ascii="Calibri" w:hAnsi="华文中宋" w:eastAsia="华文中宋" w:cs="Times New Roman"/>
                <w:sz w:val="28"/>
              </w:rPr>
              <w:t>电话</w:t>
            </w:r>
          </w:p>
        </w:tc>
        <w:tc>
          <w:tcPr>
            <w:tcW w:w="2608" w:type="dxa"/>
            <w:gridSpan w:val="4"/>
            <w:tcBorders>
              <w:left w:val="single" w:color="auto" w:sz="4" w:space="0"/>
              <w:bottom w:val="single" w:color="auto" w:sz="4" w:space="0"/>
              <w:right w:val="single" w:color="auto" w:sz="4" w:space="0"/>
            </w:tcBorders>
          </w:tcPr>
          <w:p>
            <w:pPr>
              <w:spacing w:line="500" w:lineRule="exact"/>
              <w:rPr>
                <w:rFonts w:ascii="Calibri" w:hAnsi="Calibri" w:eastAsia="仿宋" w:cs="Times New Roman"/>
                <w:szCs w:val="21"/>
              </w:rPr>
            </w:pPr>
            <w:r>
              <w:rPr>
                <w:rFonts w:ascii="Calibri" w:hAnsi="Calibri" w:eastAsia="仿宋" w:cs="Times New Roman"/>
                <w:szCs w:val="21"/>
              </w:rPr>
              <w:t>025-83188341</w:t>
            </w:r>
          </w:p>
        </w:tc>
        <w:tc>
          <w:tcPr>
            <w:tcW w:w="1134" w:type="dxa"/>
            <w:gridSpan w:val="2"/>
            <w:tcBorders>
              <w:left w:val="single" w:color="auto" w:sz="4" w:space="0"/>
              <w:bottom w:val="single" w:color="auto" w:sz="4" w:space="0"/>
              <w:right w:val="single" w:color="auto" w:sz="4" w:space="0"/>
            </w:tcBorders>
          </w:tcPr>
          <w:p>
            <w:pPr>
              <w:spacing w:line="500" w:lineRule="exact"/>
              <w:rPr>
                <w:rFonts w:ascii="Calibri" w:hAnsi="Calibri" w:eastAsia="华文中宋" w:cs="Times New Roman"/>
                <w:sz w:val="28"/>
              </w:rPr>
            </w:pPr>
            <w:r>
              <w:rPr>
                <w:rFonts w:ascii="Calibri" w:hAnsi="Calibri" w:eastAsia="华文中宋" w:cs="Times New Roman"/>
                <w:sz w:val="28"/>
              </w:rPr>
              <w:t>E-mail</w:t>
            </w:r>
          </w:p>
        </w:tc>
        <w:tc>
          <w:tcPr>
            <w:tcW w:w="4961" w:type="dxa"/>
            <w:gridSpan w:val="6"/>
            <w:tcBorders>
              <w:left w:val="single" w:color="auto" w:sz="4" w:space="0"/>
              <w:bottom w:val="single" w:color="auto" w:sz="4" w:space="0"/>
              <w:right w:val="single" w:color="auto" w:sz="4" w:space="0"/>
            </w:tcBorders>
          </w:tcPr>
          <w:p>
            <w:pPr>
              <w:spacing w:line="500" w:lineRule="exact"/>
              <w:rPr>
                <w:rFonts w:ascii="Calibri" w:hAnsi="Calibri" w:eastAsia="仿宋" w:cs="Times New Roman"/>
                <w:szCs w:val="21"/>
              </w:rPr>
            </w:pPr>
            <w:r>
              <w:rPr>
                <w:rFonts w:ascii="Calibri" w:hAnsi="Calibri" w:eastAsia="仿宋" w:cs="Times New Roman"/>
                <w:szCs w:val="21"/>
              </w:rPr>
              <w:t>beache@163.com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8" w:hRule="exact"/>
        </w:trPr>
        <w:tc>
          <w:tcPr>
            <w:tcW w:w="1044" w:type="dxa"/>
            <w:gridSpan w:val="2"/>
            <w:tcBorders>
              <w:left w:val="single" w:color="auto" w:sz="4" w:space="0"/>
              <w:bottom w:val="single" w:color="auto" w:sz="4" w:space="0"/>
              <w:right w:val="single" w:color="auto" w:sz="4" w:space="0"/>
            </w:tcBorders>
          </w:tcPr>
          <w:p>
            <w:pPr>
              <w:spacing w:line="500" w:lineRule="exact"/>
              <w:rPr>
                <w:rFonts w:ascii="Calibri" w:hAnsi="Calibri" w:eastAsia="华文中宋" w:cs="Times New Roman"/>
                <w:b/>
                <w:color w:val="FF0000"/>
                <w:sz w:val="28"/>
              </w:rPr>
            </w:pPr>
            <w:r>
              <w:rPr>
                <w:rFonts w:ascii="Calibri" w:hAnsi="华文中宋" w:eastAsia="华文中宋" w:cs="Times New Roman"/>
                <w:sz w:val="28"/>
              </w:rPr>
              <w:t>地址</w:t>
            </w:r>
          </w:p>
        </w:tc>
        <w:tc>
          <w:tcPr>
            <w:tcW w:w="4734" w:type="dxa"/>
            <w:gridSpan w:val="8"/>
            <w:tcBorders>
              <w:left w:val="single" w:color="auto" w:sz="4" w:space="0"/>
              <w:bottom w:val="single" w:color="auto" w:sz="4" w:space="0"/>
              <w:right w:val="single" w:color="auto" w:sz="4" w:space="0"/>
            </w:tcBorders>
          </w:tcPr>
          <w:p>
            <w:pPr>
              <w:jc w:val="left"/>
              <w:rPr>
                <w:rFonts w:ascii="Calibri" w:hAnsi="Calibri" w:eastAsia="仿宋" w:cs="Times New Roman"/>
                <w:szCs w:val="21"/>
              </w:rPr>
            </w:pPr>
            <w:r>
              <w:rPr>
                <w:rFonts w:ascii="Calibri" w:hAnsi="仿宋" w:eastAsia="仿宋" w:cs="Times New Roman"/>
                <w:szCs w:val="21"/>
              </w:rPr>
              <w:t>江苏省南京市北京东路</w:t>
            </w:r>
            <w:r>
              <w:rPr>
                <w:rFonts w:ascii="Calibri" w:hAnsi="Calibri" w:eastAsia="仿宋" w:cs="Times New Roman"/>
                <w:szCs w:val="21"/>
              </w:rPr>
              <w:t>4</w:t>
            </w:r>
            <w:r>
              <w:rPr>
                <w:rFonts w:ascii="Calibri" w:hAnsi="仿宋" w:eastAsia="仿宋" w:cs="Times New Roman"/>
                <w:szCs w:val="21"/>
              </w:rPr>
              <w:t>号</w:t>
            </w:r>
          </w:p>
          <w:p>
            <w:pPr>
              <w:jc w:val="left"/>
              <w:rPr>
                <w:rFonts w:ascii="Calibri" w:hAnsi="Calibri" w:eastAsia="华文中宋" w:cs="Times New Roman"/>
                <w:sz w:val="24"/>
                <w:szCs w:val="24"/>
              </w:rPr>
            </w:pPr>
            <w:r>
              <w:rPr>
                <w:rFonts w:ascii="Calibri" w:hAnsi="仿宋" w:eastAsia="仿宋" w:cs="Times New Roman"/>
                <w:szCs w:val="21"/>
              </w:rPr>
              <w:t>江苏广电总台新闻中心</w:t>
            </w:r>
          </w:p>
        </w:tc>
        <w:tc>
          <w:tcPr>
            <w:tcW w:w="993" w:type="dxa"/>
            <w:gridSpan w:val="2"/>
            <w:tcBorders>
              <w:left w:val="single" w:color="auto" w:sz="4" w:space="0"/>
              <w:bottom w:val="single" w:color="auto" w:sz="4" w:space="0"/>
              <w:right w:val="single" w:color="auto" w:sz="4" w:space="0"/>
            </w:tcBorders>
          </w:tcPr>
          <w:p>
            <w:pPr>
              <w:spacing w:line="500" w:lineRule="exact"/>
              <w:rPr>
                <w:rFonts w:ascii="Calibri" w:hAnsi="Calibri" w:eastAsia="华文中宋" w:cs="Times New Roman"/>
                <w:b/>
                <w:color w:val="FF0000"/>
                <w:sz w:val="28"/>
              </w:rPr>
            </w:pPr>
            <w:r>
              <w:rPr>
                <w:rFonts w:ascii="Calibri" w:hAnsi="华文中宋" w:eastAsia="华文中宋" w:cs="Times New Roman"/>
                <w:sz w:val="28"/>
              </w:rPr>
              <w:t>邮编</w:t>
            </w:r>
          </w:p>
        </w:tc>
        <w:tc>
          <w:tcPr>
            <w:tcW w:w="2976" w:type="dxa"/>
            <w:gridSpan w:val="2"/>
            <w:tcBorders>
              <w:left w:val="single" w:color="auto" w:sz="4" w:space="0"/>
              <w:bottom w:val="single" w:color="auto" w:sz="4" w:space="0"/>
              <w:right w:val="single" w:color="auto" w:sz="4" w:space="0"/>
            </w:tcBorders>
          </w:tcPr>
          <w:p>
            <w:pPr>
              <w:spacing w:line="500" w:lineRule="exact"/>
              <w:rPr>
                <w:rFonts w:ascii="Calibri" w:hAnsi="Calibri" w:eastAsia="仿宋" w:cs="Times New Roman"/>
                <w:szCs w:val="21"/>
              </w:rPr>
            </w:pPr>
            <w:r>
              <w:rPr>
                <w:rFonts w:ascii="Calibri" w:hAnsi="Calibri" w:eastAsia="仿宋" w:cs="Times New Roman"/>
                <w:szCs w:val="21"/>
              </w:rPr>
              <w:t>210008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465" w:hRule="atLeast"/>
        </w:trPr>
        <w:tc>
          <w:tcPr>
            <w:tcW w:w="9714" w:type="dxa"/>
            <w:gridSpan w:val="13"/>
            <w:tcBorders>
              <w:left w:val="nil"/>
              <w:bottom w:val="nil"/>
              <w:right w:val="nil"/>
            </w:tcBorders>
          </w:tcPr>
          <w:p>
            <w:pPr>
              <w:rPr>
                <w:rFonts w:ascii="Calibri" w:hAnsi="Calibri" w:eastAsia="楷体" w:cs="Times New Roman"/>
                <w:sz w:val="28"/>
              </w:rPr>
            </w:pPr>
            <w:r>
              <w:rPr>
                <w:rFonts w:ascii="Calibri" w:hAnsi="Calibri" w:eastAsia="楷体" w:cs="Times New Roman"/>
                <w:sz w:val="28"/>
              </w:rPr>
              <w:t xml:space="preserve"> </w:t>
            </w:r>
          </w:p>
        </w:tc>
      </w:tr>
    </w:tbl>
    <w:p>
      <w:pPr>
        <w:snapToGrid w:val="0"/>
        <w:spacing w:line="420" w:lineRule="exact"/>
        <w:rPr>
          <w:rFonts w:hint="eastAsia" w:ascii="华文仿宋" w:hAnsi="华文仿宋" w:eastAsia="华文仿宋"/>
          <w:sz w:val="30"/>
          <w:szCs w:val="30"/>
        </w:rPr>
      </w:pPr>
      <w:r>
        <w:rPr>
          <w:rFonts w:hint="eastAsia" w:ascii="华文仿宋" w:hAnsi="华文仿宋" w:eastAsia="华文仿宋"/>
          <w:sz w:val="30"/>
          <w:szCs w:val="30"/>
        </w:rPr>
        <w:t>附件2</w:t>
      </w:r>
    </w:p>
    <w:p>
      <w:pPr>
        <w:snapToGrid w:val="0"/>
        <w:spacing w:afterLines="100" w:line="620" w:lineRule="exact"/>
        <w:jc w:val="center"/>
        <w:rPr>
          <w:rFonts w:hint="eastAsia" w:ascii="华文中宋" w:hAnsi="华文中宋" w:eastAsia="华文中宋"/>
          <w:spacing w:val="-6"/>
          <w:w w:val="90"/>
          <w:sz w:val="36"/>
          <w:szCs w:val="36"/>
        </w:rPr>
      </w:pPr>
      <w:r>
        <w:rPr>
          <w:rFonts w:hint="eastAsia" w:ascii="华文中宋" w:hAnsi="华文中宋" w:eastAsia="华文中宋"/>
          <w:spacing w:val="-6"/>
          <w:w w:val="90"/>
          <w:sz w:val="36"/>
          <w:szCs w:val="36"/>
        </w:rPr>
        <w:t>中国新闻奖系列（连续、组合）报道作品完整目录</w:t>
      </w:r>
    </w:p>
    <w:tbl>
      <w:tblPr>
        <w:tblStyle w:val="6"/>
        <w:tblpPr w:leftFromText="180" w:rightFromText="180" w:vertAnchor="text" w:horzAnchor="page" w:tblpX="1335" w:tblpY="16"/>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868"/>
        <w:gridCol w:w="4018"/>
        <w:gridCol w:w="850"/>
        <w:gridCol w:w="1134"/>
        <w:gridCol w:w="1276"/>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77" w:type="dxa"/>
            <w:gridSpan w:val="2"/>
            <w:vAlign w:val="center"/>
          </w:tcPr>
          <w:p>
            <w:pPr>
              <w:snapToGrid w:val="0"/>
              <w:jc w:val="center"/>
              <w:rPr>
                <w:rFonts w:hint="eastAsia" w:ascii="华文中宋" w:hAnsi="华文中宋" w:eastAsia="华文中宋"/>
                <w:sz w:val="28"/>
                <w:szCs w:val="28"/>
              </w:rPr>
            </w:pPr>
            <w:r>
              <w:rPr>
                <w:rFonts w:hint="eastAsia" w:ascii="华文中宋" w:hAnsi="华文中宋" w:eastAsia="华文中宋"/>
                <w:sz w:val="28"/>
                <w:szCs w:val="28"/>
              </w:rPr>
              <w:t>作品标题</w:t>
            </w:r>
          </w:p>
        </w:tc>
        <w:tc>
          <w:tcPr>
            <w:tcW w:w="7939" w:type="dxa"/>
            <w:gridSpan w:val="5"/>
            <w:vAlign w:val="center"/>
          </w:tcPr>
          <w:p>
            <w:pPr>
              <w:snapToGrid w:val="0"/>
              <w:jc w:val="center"/>
              <w:rPr>
                <w:rFonts w:hint="eastAsia" w:ascii="华文中宋" w:hAnsi="华文中宋" w:eastAsia="华文中宋"/>
                <w:sz w:val="28"/>
                <w:szCs w:val="28"/>
              </w:rPr>
            </w:pPr>
            <w:r>
              <w:rPr>
                <w:rFonts w:hint="eastAsia"/>
              </w:rPr>
              <w:t>骆马湖的“忧伤”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09" w:type="dxa"/>
            <w:vAlign w:val="center"/>
          </w:tcPr>
          <w:p>
            <w:pPr>
              <w:snapToGrid w:val="0"/>
              <w:spacing w:line="340" w:lineRule="exact"/>
              <w:jc w:val="center"/>
              <w:rPr>
                <w:rFonts w:hint="eastAsia" w:ascii="华文中宋" w:hAnsi="华文中宋" w:eastAsia="华文中宋"/>
                <w:sz w:val="28"/>
                <w:szCs w:val="28"/>
              </w:rPr>
            </w:pPr>
            <w:r>
              <w:rPr>
                <w:rFonts w:hint="eastAsia" w:ascii="华文中宋" w:hAnsi="华文中宋" w:eastAsia="华文中宋"/>
                <w:sz w:val="28"/>
                <w:szCs w:val="28"/>
              </w:rPr>
              <w:t>序</w:t>
            </w:r>
          </w:p>
          <w:p>
            <w:pPr>
              <w:snapToGrid w:val="0"/>
              <w:spacing w:line="340" w:lineRule="exact"/>
              <w:jc w:val="center"/>
              <w:rPr>
                <w:rFonts w:hint="eastAsia" w:ascii="华文中宋" w:hAnsi="华文中宋" w:eastAsia="华文中宋"/>
                <w:sz w:val="28"/>
                <w:szCs w:val="28"/>
              </w:rPr>
            </w:pPr>
            <w:r>
              <w:rPr>
                <w:rFonts w:hint="eastAsia" w:ascii="华文中宋" w:hAnsi="华文中宋" w:eastAsia="华文中宋"/>
                <w:sz w:val="28"/>
                <w:szCs w:val="28"/>
              </w:rPr>
              <w:t>号</w:t>
            </w:r>
          </w:p>
        </w:tc>
        <w:tc>
          <w:tcPr>
            <w:tcW w:w="4886" w:type="dxa"/>
            <w:gridSpan w:val="2"/>
            <w:vAlign w:val="center"/>
          </w:tcPr>
          <w:p>
            <w:pPr>
              <w:snapToGrid w:val="0"/>
              <w:jc w:val="center"/>
              <w:rPr>
                <w:rFonts w:hint="eastAsia" w:ascii="华文中宋" w:hAnsi="华文中宋" w:eastAsia="华文中宋"/>
                <w:sz w:val="28"/>
                <w:szCs w:val="28"/>
              </w:rPr>
            </w:pPr>
            <w:r>
              <w:rPr>
                <w:rFonts w:hint="eastAsia" w:ascii="华文中宋" w:hAnsi="华文中宋" w:eastAsia="华文中宋"/>
                <w:sz w:val="28"/>
                <w:szCs w:val="28"/>
              </w:rPr>
              <w:t>单篇作品标题</w:t>
            </w:r>
          </w:p>
        </w:tc>
        <w:tc>
          <w:tcPr>
            <w:tcW w:w="850" w:type="dxa"/>
            <w:vAlign w:val="center"/>
          </w:tcPr>
          <w:p>
            <w:pPr>
              <w:snapToGrid w:val="0"/>
              <w:spacing w:line="320" w:lineRule="exact"/>
              <w:jc w:val="center"/>
              <w:rPr>
                <w:rFonts w:hint="eastAsia" w:ascii="华文中宋" w:hAnsi="华文中宋" w:eastAsia="华文中宋"/>
                <w:sz w:val="28"/>
                <w:szCs w:val="28"/>
              </w:rPr>
            </w:pPr>
            <w:r>
              <w:rPr>
                <w:rFonts w:hint="eastAsia" w:ascii="华文中宋" w:hAnsi="华文中宋" w:eastAsia="华文中宋"/>
                <w:sz w:val="28"/>
                <w:szCs w:val="28"/>
              </w:rPr>
              <w:t>体裁</w:t>
            </w:r>
          </w:p>
        </w:tc>
        <w:tc>
          <w:tcPr>
            <w:tcW w:w="1134" w:type="dxa"/>
            <w:vAlign w:val="center"/>
          </w:tcPr>
          <w:p>
            <w:pPr>
              <w:snapToGrid w:val="0"/>
              <w:spacing w:line="320" w:lineRule="exact"/>
              <w:jc w:val="center"/>
              <w:rPr>
                <w:rFonts w:hint="eastAsia" w:ascii="华文中宋" w:hAnsi="华文中宋" w:eastAsia="华文中宋"/>
                <w:sz w:val="28"/>
                <w:szCs w:val="28"/>
              </w:rPr>
            </w:pPr>
            <w:r>
              <w:rPr>
                <w:rFonts w:hint="eastAsia" w:ascii="华文中宋" w:hAnsi="华文中宋" w:eastAsia="华文中宋"/>
                <w:sz w:val="28"/>
                <w:szCs w:val="28"/>
              </w:rPr>
              <w:t>字数/时长</w:t>
            </w:r>
          </w:p>
        </w:tc>
        <w:tc>
          <w:tcPr>
            <w:tcW w:w="1276" w:type="dxa"/>
            <w:vAlign w:val="center"/>
          </w:tcPr>
          <w:p>
            <w:pPr>
              <w:snapToGrid w:val="0"/>
              <w:spacing w:line="320" w:lineRule="exact"/>
              <w:jc w:val="center"/>
              <w:rPr>
                <w:rFonts w:hint="eastAsia" w:ascii="华文中宋" w:hAnsi="华文中宋" w:eastAsia="华文中宋"/>
                <w:sz w:val="28"/>
                <w:szCs w:val="28"/>
              </w:rPr>
            </w:pPr>
            <w:r>
              <w:rPr>
                <w:rFonts w:hint="eastAsia" w:ascii="华文中宋" w:hAnsi="华文中宋" w:eastAsia="华文中宋"/>
                <w:sz w:val="28"/>
                <w:szCs w:val="28"/>
              </w:rPr>
              <w:t>刊播</w:t>
            </w:r>
          </w:p>
          <w:p>
            <w:pPr>
              <w:snapToGrid w:val="0"/>
              <w:spacing w:line="320" w:lineRule="exact"/>
              <w:jc w:val="center"/>
              <w:rPr>
                <w:rFonts w:hint="eastAsia" w:ascii="华文中宋" w:hAnsi="华文中宋" w:eastAsia="华文中宋"/>
                <w:sz w:val="28"/>
                <w:szCs w:val="28"/>
              </w:rPr>
            </w:pPr>
            <w:r>
              <w:rPr>
                <w:rFonts w:hint="eastAsia" w:ascii="华文中宋" w:hAnsi="华文中宋" w:eastAsia="华文中宋"/>
                <w:sz w:val="28"/>
                <w:szCs w:val="28"/>
              </w:rPr>
              <w:t>日期</w:t>
            </w:r>
          </w:p>
        </w:tc>
        <w:tc>
          <w:tcPr>
            <w:tcW w:w="661" w:type="dxa"/>
            <w:vAlign w:val="center"/>
          </w:tcPr>
          <w:p>
            <w:pPr>
              <w:snapToGrid w:val="0"/>
              <w:spacing w:line="320" w:lineRule="exact"/>
              <w:jc w:val="center"/>
              <w:rPr>
                <w:rFonts w:hint="eastAsia" w:ascii="华文中宋" w:hAnsi="华文中宋" w:eastAsia="华文中宋"/>
                <w:sz w:val="28"/>
                <w:szCs w:val="28"/>
              </w:rPr>
            </w:pPr>
            <w:r>
              <w:rPr>
                <w:rFonts w:hint="eastAsia" w:ascii="华文中宋" w:hAnsi="华文中宋" w:eastAsia="华文中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1</w:t>
            </w:r>
          </w:p>
        </w:tc>
        <w:tc>
          <w:tcPr>
            <w:tcW w:w="4886" w:type="dxa"/>
            <w:gridSpan w:val="2"/>
            <w:vAlign w:val="center"/>
          </w:tcPr>
          <w:p>
            <w:pPr>
              <w:snapToGrid w:val="0"/>
              <w:rPr>
                <w:rFonts w:ascii="宋体" w:hAnsi="宋体"/>
                <w:szCs w:val="21"/>
              </w:rPr>
            </w:pPr>
            <w:r>
              <w:rPr>
                <w:rFonts w:hint="eastAsia" w:ascii="宋体" w:hAnsi="宋体"/>
                <w:szCs w:val="21"/>
              </w:rPr>
              <w:t>环境大调查：骆马湖的“忧伤”</w:t>
            </w:r>
          </w:p>
        </w:tc>
        <w:tc>
          <w:tcPr>
            <w:tcW w:w="850" w:type="dxa"/>
            <w:vAlign w:val="center"/>
          </w:tcPr>
          <w:p>
            <w:pPr>
              <w:snapToGrid w:val="0"/>
              <w:rPr>
                <w:rFonts w:ascii="宋体" w:hAnsi="宋体"/>
                <w:szCs w:val="21"/>
              </w:rPr>
            </w:pPr>
            <w:r>
              <w:rPr>
                <w:rFonts w:hint="eastAsia" w:ascii="宋体" w:hAnsi="宋体"/>
                <w:szCs w:val="21"/>
              </w:rPr>
              <w:t>连续报道</w:t>
            </w:r>
          </w:p>
        </w:tc>
        <w:tc>
          <w:tcPr>
            <w:tcW w:w="1134" w:type="dxa"/>
            <w:vAlign w:val="center"/>
          </w:tcPr>
          <w:p>
            <w:pPr>
              <w:snapToGrid w:val="0"/>
              <w:rPr>
                <w:rFonts w:ascii="宋体" w:hAnsi="宋体"/>
                <w:szCs w:val="21"/>
              </w:rPr>
            </w:pPr>
            <w:r>
              <w:rPr>
                <w:rFonts w:hint="eastAsia" w:ascii="宋体" w:hAnsi="宋体"/>
                <w:szCs w:val="21"/>
              </w:rPr>
              <w:t>7分10秒</w:t>
            </w:r>
          </w:p>
        </w:tc>
        <w:tc>
          <w:tcPr>
            <w:tcW w:w="1276" w:type="dxa"/>
            <w:vAlign w:val="center"/>
          </w:tcPr>
          <w:p>
            <w:pPr>
              <w:snapToGrid w:val="0"/>
              <w:rPr>
                <w:rFonts w:ascii="宋体" w:hAnsi="宋体"/>
                <w:szCs w:val="21"/>
              </w:rPr>
            </w:pPr>
            <w:r>
              <w:rPr>
                <w:rFonts w:hint="eastAsia" w:ascii="宋体" w:hAnsi="宋体"/>
                <w:szCs w:val="21"/>
              </w:rPr>
              <w:t>6月5日</w:t>
            </w:r>
          </w:p>
        </w:tc>
        <w:tc>
          <w:tcPr>
            <w:tcW w:w="661" w:type="dxa"/>
            <w:vAlign w:val="center"/>
          </w:tcPr>
          <w:p>
            <w:pPr>
              <w:snapToGrid w:val="0"/>
              <w:rPr>
                <w:rFonts w:ascii="宋体" w:hAnsi="宋体"/>
                <w:szCs w:val="21"/>
              </w:rPr>
            </w:pPr>
            <w:r>
              <w:rPr>
                <w:rFonts w:hint="eastAsia" w:ascii="宋体" w:hAnsi="宋体"/>
                <w:szCs w:val="21"/>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2</w:t>
            </w:r>
          </w:p>
        </w:tc>
        <w:tc>
          <w:tcPr>
            <w:tcW w:w="4886" w:type="dxa"/>
            <w:gridSpan w:val="2"/>
            <w:vAlign w:val="center"/>
          </w:tcPr>
          <w:p>
            <w:pPr>
              <w:snapToGrid w:val="0"/>
              <w:rPr>
                <w:rFonts w:ascii="宋体" w:hAnsi="宋体"/>
                <w:szCs w:val="21"/>
              </w:rPr>
            </w:pPr>
            <w:r>
              <w:rPr>
                <w:rFonts w:hint="eastAsia" w:ascii="宋体" w:hAnsi="宋体"/>
                <w:szCs w:val="21"/>
              </w:rPr>
              <w:t>追踪骆马湖非法采砂：禁采一个月 成效显著</w:t>
            </w:r>
          </w:p>
        </w:tc>
        <w:tc>
          <w:tcPr>
            <w:tcW w:w="850" w:type="dxa"/>
            <w:vAlign w:val="center"/>
          </w:tcPr>
          <w:p>
            <w:pPr>
              <w:snapToGrid w:val="0"/>
              <w:rPr>
                <w:rFonts w:ascii="宋体" w:hAnsi="宋体"/>
                <w:szCs w:val="21"/>
              </w:rPr>
            </w:pPr>
            <w:r>
              <w:rPr>
                <w:rFonts w:hint="eastAsia" w:ascii="宋体" w:hAnsi="宋体"/>
                <w:szCs w:val="21"/>
              </w:rPr>
              <w:t>连续报道</w:t>
            </w:r>
          </w:p>
        </w:tc>
        <w:tc>
          <w:tcPr>
            <w:tcW w:w="1134" w:type="dxa"/>
            <w:vAlign w:val="center"/>
          </w:tcPr>
          <w:p>
            <w:pPr>
              <w:snapToGrid w:val="0"/>
              <w:rPr>
                <w:rFonts w:ascii="宋体" w:hAnsi="宋体"/>
                <w:szCs w:val="21"/>
              </w:rPr>
            </w:pPr>
            <w:r>
              <w:rPr>
                <w:rFonts w:hint="eastAsia" w:ascii="宋体" w:hAnsi="宋体"/>
                <w:szCs w:val="21"/>
              </w:rPr>
              <w:t>7分47秒</w:t>
            </w:r>
          </w:p>
        </w:tc>
        <w:tc>
          <w:tcPr>
            <w:tcW w:w="1276" w:type="dxa"/>
            <w:vAlign w:val="center"/>
          </w:tcPr>
          <w:p>
            <w:pPr>
              <w:snapToGrid w:val="0"/>
              <w:rPr>
                <w:rFonts w:ascii="宋体" w:hAnsi="宋体"/>
                <w:szCs w:val="21"/>
              </w:rPr>
            </w:pPr>
            <w:r>
              <w:rPr>
                <w:rFonts w:hint="eastAsia" w:ascii="宋体" w:hAnsi="宋体"/>
                <w:szCs w:val="21"/>
              </w:rPr>
              <w:t>7月13日</w:t>
            </w:r>
          </w:p>
        </w:tc>
        <w:tc>
          <w:tcPr>
            <w:tcW w:w="661" w:type="dxa"/>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3</w:t>
            </w:r>
          </w:p>
        </w:tc>
        <w:tc>
          <w:tcPr>
            <w:tcW w:w="4886" w:type="dxa"/>
            <w:gridSpan w:val="2"/>
            <w:vAlign w:val="center"/>
          </w:tcPr>
          <w:p>
            <w:pPr>
              <w:ind w:left="-283" w:leftChars="-135" w:right="-340" w:rightChars="-162"/>
              <w:rPr>
                <w:rFonts w:hint="eastAsia" w:ascii="宋体" w:hAnsi="宋体"/>
                <w:szCs w:val="21"/>
              </w:rPr>
            </w:pPr>
            <w:r>
              <w:rPr>
                <w:rFonts w:hint="eastAsia" w:ascii="宋体" w:hAnsi="宋体"/>
                <w:szCs w:val="21"/>
              </w:rPr>
              <w:t xml:space="preserve">   追踪骆马湖非法采砂：</w:t>
            </w:r>
          </w:p>
          <w:p>
            <w:pPr>
              <w:ind w:left="-283" w:leftChars="-135" w:right="-340" w:rightChars="-162"/>
              <w:rPr>
                <w:rFonts w:ascii="宋体" w:hAnsi="宋体"/>
                <w:b/>
                <w:szCs w:val="21"/>
              </w:rPr>
            </w:pPr>
            <w:r>
              <w:rPr>
                <w:rFonts w:hint="eastAsia" w:ascii="宋体" w:hAnsi="宋体"/>
                <w:szCs w:val="21"/>
              </w:rPr>
              <w:t xml:space="preserve">                  大量采砂船"溜出"集中停靠点</w:t>
            </w:r>
          </w:p>
        </w:tc>
        <w:tc>
          <w:tcPr>
            <w:tcW w:w="850" w:type="dxa"/>
            <w:vAlign w:val="center"/>
          </w:tcPr>
          <w:p>
            <w:pPr>
              <w:snapToGrid w:val="0"/>
              <w:rPr>
                <w:rFonts w:ascii="宋体" w:hAnsi="宋体"/>
                <w:szCs w:val="21"/>
              </w:rPr>
            </w:pPr>
            <w:r>
              <w:rPr>
                <w:rFonts w:hint="eastAsia" w:ascii="宋体" w:hAnsi="宋体"/>
                <w:szCs w:val="21"/>
              </w:rPr>
              <w:t>连续报道</w:t>
            </w:r>
          </w:p>
        </w:tc>
        <w:tc>
          <w:tcPr>
            <w:tcW w:w="1134" w:type="dxa"/>
            <w:vAlign w:val="center"/>
          </w:tcPr>
          <w:p>
            <w:pPr>
              <w:snapToGrid w:val="0"/>
              <w:rPr>
                <w:rFonts w:ascii="宋体" w:hAnsi="宋体"/>
                <w:szCs w:val="21"/>
              </w:rPr>
            </w:pPr>
            <w:r>
              <w:rPr>
                <w:rFonts w:hint="eastAsia" w:ascii="宋体" w:hAnsi="宋体"/>
                <w:szCs w:val="21"/>
              </w:rPr>
              <w:t>4分05秒</w:t>
            </w:r>
          </w:p>
        </w:tc>
        <w:tc>
          <w:tcPr>
            <w:tcW w:w="1276" w:type="dxa"/>
            <w:vAlign w:val="center"/>
          </w:tcPr>
          <w:p>
            <w:pPr>
              <w:snapToGrid w:val="0"/>
              <w:rPr>
                <w:rFonts w:ascii="宋体" w:hAnsi="宋体"/>
                <w:szCs w:val="21"/>
              </w:rPr>
            </w:pPr>
            <w:r>
              <w:rPr>
                <w:rFonts w:hint="eastAsia" w:ascii="宋体" w:hAnsi="宋体"/>
                <w:szCs w:val="21"/>
              </w:rPr>
              <w:t>10月12日</w:t>
            </w:r>
          </w:p>
        </w:tc>
        <w:tc>
          <w:tcPr>
            <w:tcW w:w="661" w:type="dxa"/>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4</w:t>
            </w:r>
          </w:p>
        </w:tc>
        <w:tc>
          <w:tcPr>
            <w:tcW w:w="4886" w:type="dxa"/>
            <w:gridSpan w:val="2"/>
            <w:vAlign w:val="center"/>
          </w:tcPr>
          <w:p>
            <w:pPr>
              <w:snapToGrid w:val="0"/>
              <w:jc w:val="left"/>
              <w:rPr>
                <w:rFonts w:hint="eastAsia" w:ascii="宋体" w:hAnsi="宋体"/>
                <w:szCs w:val="21"/>
              </w:rPr>
            </w:pPr>
            <w:r>
              <w:rPr>
                <w:rFonts w:hint="eastAsia" w:ascii="宋体" w:hAnsi="宋体"/>
                <w:szCs w:val="21"/>
              </w:rPr>
              <w:t>追踪骆马湖非法采砂：</w:t>
            </w:r>
          </w:p>
          <w:p>
            <w:pPr>
              <w:snapToGrid w:val="0"/>
              <w:rPr>
                <w:rFonts w:ascii="宋体" w:hAnsi="宋体"/>
                <w:szCs w:val="21"/>
              </w:rPr>
            </w:pPr>
            <w:r>
              <w:rPr>
                <w:rFonts w:hint="eastAsia" w:ascii="宋体" w:hAnsi="宋体"/>
                <w:szCs w:val="21"/>
              </w:rPr>
              <w:t xml:space="preserve">               半年再回访 禁采形势总体可控</w:t>
            </w:r>
          </w:p>
        </w:tc>
        <w:tc>
          <w:tcPr>
            <w:tcW w:w="850" w:type="dxa"/>
            <w:vAlign w:val="center"/>
          </w:tcPr>
          <w:p>
            <w:pPr>
              <w:snapToGrid w:val="0"/>
              <w:rPr>
                <w:rFonts w:ascii="宋体" w:hAnsi="宋体"/>
                <w:szCs w:val="21"/>
              </w:rPr>
            </w:pPr>
            <w:r>
              <w:rPr>
                <w:rFonts w:hint="eastAsia" w:ascii="宋体" w:hAnsi="宋体"/>
                <w:szCs w:val="21"/>
              </w:rPr>
              <w:t>连续报道</w:t>
            </w:r>
          </w:p>
        </w:tc>
        <w:tc>
          <w:tcPr>
            <w:tcW w:w="1134" w:type="dxa"/>
            <w:vAlign w:val="center"/>
          </w:tcPr>
          <w:p>
            <w:pPr>
              <w:snapToGrid w:val="0"/>
              <w:rPr>
                <w:rFonts w:ascii="宋体" w:hAnsi="宋体"/>
                <w:szCs w:val="21"/>
              </w:rPr>
            </w:pPr>
            <w:r>
              <w:rPr>
                <w:rFonts w:hint="eastAsia" w:ascii="宋体" w:hAnsi="宋体"/>
                <w:szCs w:val="21"/>
              </w:rPr>
              <w:t>7分34秒</w:t>
            </w:r>
          </w:p>
        </w:tc>
        <w:tc>
          <w:tcPr>
            <w:tcW w:w="1276" w:type="dxa"/>
            <w:vAlign w:val="center"/>
          </w:tcPr>
          <w:p>
            <w:pPr>
              <w:snapToGrid w:val="0"/>
              <w:rPr>
                <w:rFonts w:ascii="宋体" w:hAnsi="宋体"/>
                <w:szCs w:val="21"/>
              </w:rPr>
            </w:pPr>
            <w:r>
              <w:rPr>
                <w:rFonts w:hint="eastAsia" w:ascii="宋体" w:hAnsi="宋体"/>
                <w:szCs w:val="21"/>
              </w:rPr>
              <w:t>11月16日</w:t>
            </w:r>
          </w:p>
        </w:tc>
        <w:tc>
          <w:tcPr>
            <w:tcW w:w="661" w:type="dxa"/>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5</w:t>
            </w:r>
          </w:p>
        </w:tc>
        <w:tc>
          <w:tcPr>
            <w:tcW w:w="4886" w:type="dxa"/>
            <w:gridSpan w:val="2"/>
            <w:vAlign w:val="center"/>
          </w:tcPr>
          <w:p>
            <w:pPr>
              <w:ind w:left="-283" w:leftChars="-135" w:right="-340" w:rightChars="-162"/>
              <w:rPr>
                <w:rFonts w:hint="eastAsia" w:ascii="宋体" w:hAnsi="宋体"/>
                <w:szCs w:val="21"/>
              </w:rPr>
            </w:pPr>
            <w:r>
              <w:rPr>
                <w:rFonts w:hint="eastAsia" w:ascii="宋体" w:hAnsi="宋体"/>
                <w:szCs w:val="21"/>
              </w:rPr>
              <w:t xml:space="preserve">   骆马湖非法采砂得到有效遏制：</w:t>
            </w:r>
          </w:p>
          <w:p>
            <w:pPr>
              <w:ind w:left="-283" w:leftChars="-135" w:right="-340" w:rightChars="-162"/>
              <w:rPr>
                <w:rFonts w:ascii="宋体" w:hAnsi="宋体"/>
                <w:szCs w:val="21"/>
              </w:rPr>
            </w:pPr>
            <w:r>
              <w:rPr>
                <w:rFonts w:hint="eastAsia" w:ascii="宋体" w:hAnsi="宋体"/>
                <w:szCs w:val="21"/>
              </w:rPr>
              <w:t xml:space="preserve">                  阔别十年  银鱼渔汛再现骆马湖</w:t>
            </w:r>
          </w:p>
          <w:p>
            <w:pPr>
              <w:snapToGrid w:val="0"/>
              <w:rPr>
                <w:rFonts w:ascii="宋体" w:hAnsi="宋体"/>
                <w:szCs w:val="21"/>
              </w:rPr>
            </w:pPr>
          </w:p>
        </w:tc>
        <w:tc>
          <w:tcPr>
            <w:tcW w:w="850" w:type="dxa"/>
            <w:vAlign w:val="center"/>
          </w:tcPr>
          <w:p>
            <w:pPr>
              <w:snapToGrid w:val="0"/>
              <w:rPr>
                <w:rFonts w:ascii="宋体" w:hAnsi="宋体"/>
                <w:szCs w:val="21"/>
              </w:rPr>
            </w:pPr>
            <w:r>
              <w:rPr>
                <w:rFonts w:hint="eastAsia" w:ascii="宋体" w:hAnsi="宋体"/>
                <w:szCs w:val="21"/>
              </w:rPr>
              <w:t>连续报道</w:t>
            </w:r>
          </w:p>
        </w:tc>
        <w:tc>
          <w:tcPr>
            <w:tcW w:w="1134" w:type="dxa"/>
            <w:vAlign w:val="center"/>
          </w:tcPr>
          <w:p>
            <w:pPr>
              <w:snapToGrid w:val="0"/>
              <w:rPr>
                <w:rFonts w:ascii="宋体" w:hAnsi="宋体"/>
                <w:szCs w:val="21"/>
              </w:rPr>
            </w:pPr>
            <w:r>
              <w:rPr>
                <w:rFonts w:hint="eastAsia" w:ascii="宋体" w:hAnsi="宋体"/>
                <w:szCs w:val="21"/>
              </w:rPr>
              <w:t>3分24秒</w:t>
            </w:r>
          </w:p>
        </w:tc>
        <w:tc>
          <w:tcPr>
            <w:tcW w:w="1276" w:type="dxa"/>
            <w:vAlign w:val="center"/>
          </w:tcPr>
          <w:p>
            <w:pPr>
              <w:snapToGrid w:val="0"/>
              <w:rPr>
                <w:rFonts w:ascii="宋体" w:hAnsi="宋体"/>
                <w:szCs w:val="21"/>
              </w:rPr>
            </w:pPr>
            <w:r>
              <w:rPr>
                <w:rFonts w:hint="eastAsia" w:ascii="宋体" w:hAnsi="宋体"/>
                <w:szCs w:val="21"/>
              </w:rPr>
              <w:t>12月4日</w:t>
            </w:r>
          </w:p>
        </w:tc>
        <w:tc>
          <w:tcPr>
            <w:tcW w:w="661" w:type="dxa"/>
            <w:vAlign w:val="center"/>
          </w:tcPr>
          <w:p>
            <w:pPr>
              <w:snapToGrid w:val="0"/>
              <w:rPr>
                <w:rFonts w:ascii="宋体" w:hAnsi="宋体"/>
                <w:szCs w:val="21"/>
              </w:rPr>
            </w:pPr>
            <w:r>
              <w:rPr>
                <w:rFonts w:hint="eastAsia" w:ascii="宋体" w:hAnsi="宋体"/>
                <w:szCs w:val="21"/>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6</w:t>
            </w:r>
          </w:p>
        </w:tc>
        <w:tc>
          <w:tcPr>
            <w:tcW w:w="4886" w:type="dxa"/>
            <w:gridSpan w:val="2"/>
            <w:vAlign w:val="center"/>
          </w:tcPr>
          <w:p>
            <w:pPr>
              <w:ind w:left="-283" w:leftChars="-135" w:right="-340" w:rightChars="-162"/>
              <w:rPr>
                <w:rFonts w:hint="eastAsia" w:ascii="宋体" w:hAnsi="宋体"/>
                <w:szCs w:val="21"/>
              </w:rPr>
            </w:pPr>
            <w:r>
              <w:rPr>
                <w:rFonts w:hint="eastAsia" w:ascii="宋体" w:hAnsi="宋体"/>
                <w:b/>
                <w:szCs w:val="21"/>
              </w:rPr>
              <w:t xml:space="preserve">   </w:t>
            </w:r>
            <w:r>
              <w:rPr>
                <w:rFonts w:hint="eastAsia" w:ascii="宋体" w:hAnsi="宋体"/>
                <w:szCs w:val="21"/>
              </w:rPr>
              <w:t>追踪骆马湖非法采砂：</w:t>
            </w:r>
          </w:p>
          <w:p>
            <w:pPr>
              <w:ind w:left="-283" w:leftChars="-135" w:right="-340" w:rightChars="-162"/>
              <w:rPr>
                <w:rFonts w:ascii="宋体" w:hAnsi="宋体"/>
                <w:szCs w:val="21"/>
              </w:rPr>
            </w:pPr>
            <w:r>
              <w:rPr>
                <w:rFonts w:hint="eastAsia" w:ascii="宋体" w:hAnsi="宋体"/>
                <w:szCs w:val="21"/>
              </w:rPr>
              <w:t xml:space="preserve">                  禁采不力 新沂市政府领导被约谈</w:t>
            </w:r>
          </w:p>
        </w:tc>
        <w:tc>
          <w:tcPr>
            <w:tcW w:w="850" w:type="dxa"/>
            <w:vAlign w:val="center"/>
          </w:tcPr>
          <w:p>
            <w:pPr>
              <w:snapToGrid w:val="0"/>
              <w:rPr>
                <w:rFonts w:ascii="宋体" w:hAnsi="宋体"/>
                <w:szCs w:val="21"/>
              </w:rPr>
            </w:pPr>
            <w:r>
              <w:rPr>
                <w:rFonts w:hint="eastAsia" w:ascii="宋体" w:hAnsi="宋体"/>
                <w:szCs w:val="21"/>
              </w:rPr>
              <w:t>连续报道</w:t>
            </w:r>
          </w:p>
        </w:tc>
        <w:tc>
          <w:tcPr>
            <w:tcW w:w="1134" w:type="dxa"/>
            <w:vAlign w:val="center"/>
          </w:tcPr>
          <w:p>
            <w:pPr>
              <w:snapToGrid w:val="0"/>
              <w:rPr>
                <w:rFonts w:ascii="宋体" w:hAnsi="宋体"/>
                <w:szCs w:val="21"/>
              </w:rPr>
            </w:pPr>
            <w:r>
              <w:rPr>
                <w:rFonts w:hint="eastAsia" w:ascii="宋体" w:hAnsi="宋体"/>
                <w:szCs w:val="21"/>
              </w:rPr>
              <w:t>5分48秒</w:t>
            </w:r>
          </w:p>
        </w:tc>
        <w:tc>
          <w:tcPr>
            <w:tcW w:w="1276" w:type="dxa"/>
            <w:vAlign w:val="center"/>
          </w:tcPr>
          <w:p>
            <w:pPr>
              <w:snapToGrid w:val="0"/>
              <w:rPr>
                <w:rFonts w:ascii="宋体" w:hAnsi="宋体" w:cs="宋体"/>
                <w:szCs w:val="21"/>
              </w:rPr>
            </w:pPr>
            <w:r>
              <w:rPr>
                <w:rFonts w:hint="eastAsia" w:ascii="宋体" w:hAnsi="宋体"/>
                <w:szCs w:val="21"/>
              </w:rPr>
              <w:t>12</w:t>
            </w:r>
            <w:r>
              <w:rPr>
                <w:rFonts w:hint="eastAsia" w:ascii="宋体" w:hAnsi="宋体" w:cs="宋体"/>
                <w:szCs w:val="21"/>
              </w:rPr>
              <w:t>月12日</w:t>
            </w:r>
          </w:p>
        </w:tc>
        <w:tc>
          <w:tcPr>
            <w:tcW w:w="661" w:type="dxa"/>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7</w:t>
            </w:r>
          </w:p>
        </w:tc>
        <w:tc>
          <w:tcPr>
            <w:tcW w:w="4886" w:type="dxa"/>
            <w:gridSpan w:val="2"/>
            <w:vAlign w:val="center"/>
          </w:tcPr>
          <w:p>
            <w:pPr>
              <w:ind w:left="-283" w:leftChars="-135" w:right="-340" w:rightChars="-162"/>
              <w:rPr>
                <w:rFonts w:hint="eastAsia" w:ascii="宋体" w:hAnsi="宋体"/>
                <w:szCs w:val="21"/>
              </w:rPr>
            </w:pPr>
            <w:r>
              <w:rPr>
                <w:rFonts w:hint="eastAsia" w:ascii="宋体" w:hAnsi="宋体"/>
                <w:szCs w:val="21"/>
              </w:rPr>
              <w:t xml:space="preserve">   追踪骆马湖非法采砂：</w:t>
            </w:r>
          </w:p>
          <w:p>
            <w:pPr>
              <w:ind w:left="-283" w:leftChars="-135" w:right="-340" w:rightChars="-162"/>
              <w:rPr>
                <w:rFonts w:hint="eastAsia" w:ascii="宋体" w:hAnsi="宋体"/>
                <w:szCs w:val="21"/>
              </w:rPr>
            </w:pPr>
            <w:r>
              <w:rPr>
                <w:rFonts w:hint="eastAsia" w:ascii="宋体" w:hAnsi="宋体"/>
                <w:szCs w:val="21"/>
              </w:rPr>
              <w:t xml:space="preserve">                  白天禁采效果好 夜间执法有盲区</w:t>
            </w:r>
          </w:p>
          <w:p>
            <w:pPr>
              <w:ind w:left="-283" w:leftChars="-135" w:right="-340" w:rightChars="-162"/>
              <w:rPr>
                <w:rFonts w:ascii="宋体" w:hAnsi="宋体"/>
                <w:szCs w:val="21"/>
              </w:rPr>
            </w:pPr>
            <w:r>
              <w:rPr>
                <w:rFonts w:hint="eastAsia" w:ascii="宋体" w:hAnsi="宋体"/>
                <w:szCs w:val="21"/>
              </w:rPr>
              <w:t xml:space="preserve">                      盲区</w:t>
            </w:r>
          </w:p>
          <w:p>
            <w:pPr>
              <w:snapToGrid w:val="0"/>
              <w:rPr>
                <w:rFonts w:hint="eastAsia" w:ascii="宋体" w:hAnsi="宋体"/>
                <w:szCs w:val="21"/>
              </w:rPr>
            </w:pPr>
          </w:p>
        </w:tc>
        <w:tc>
          <w:tcPr>
            <w:tcW w:w="850" w:type="dxa"/>
            <w:vAlign w:val="center"/>
          </w:tcPr>
          <w:p>
            <w:pPr>
              <w:snapToGrid w:val="0"/>
              <w:rPr>
                <w:rFonts w:ascii="宋体" w:hAnsi="宋体"/>
                <w:szCs w:val="21"/>
              </w:rPr>
            </w:pPr>
            <w:r>
              <w:rPr>
                <w:rFonts w:hint="eastAsia" w:ascii="宋体" w:hAnsi="宋体"/>
                <w:szCs w:val="21"/>
              </w:rPr>
              <w:t>连续报道</w:t>
            </w:r>
          </w:p>
        </w:tc>
        <w:tc>
          <w:tcPr>
            <w:tcW w:w="1134" w:type="dxa"/>
            <w:vAlign w:val="center"/>
          </w:tcPr>
          <w:p>
            <w:pPr>
              <w:snapToGrid w:val="0"/>
              <w:rPr>
                <w:rFonts w:ascii="宋体" w:hAnsi="宋体"/>
                <w:szCs w:val="21"/>
              </w:rPr>
            </w:pPr>
            <w:r>
              <w:rPr>
                <w:rFonts w:hint="eastAsia" w:ascii="宋体" w:hAnsi="宋体"/>
                <w:szCs w:val="21"/>
              </w:rPr>
              <w:t>6分44秒</w:t>
            </w:r>
          </w:p>
        </w:tc>
        <w:tc>
          <w:tcPr>
            <w:tcW w:w="1276" w:type="dxa"/>
            <w:vAlign w:val="center"/>
          </w:tcPr>
          <w:p>
            <w:pPr>
              <w:snapToGrid w:val="0"/>
              <w:rPr>
                <w:rFonts w:ascii="宋体" w:hAnsi="宋体"/>
                <w:szCs w:val="21"/>
              </w:rPr>
            </w:pPr>
            <w:r>
              <w:rPr>
                <w:rFonts w:hint="eastAsia" w:ascii="宋体" w:hAnsi="宋体"/>
                <w:szCs w:val="21"/>
              </w:rPr>
              <w:t>12月22日</w:t>
            </w:r>
          </w:p>
        </w:tc>
        <w:tc>
          <w:tcPr>
            <w:tcW w:w="661" w:type="dxa"/>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8</w:t>
            </w:r>
          </w:p>
        </w:tc>
        <w:tc>
          <w:tcPr>
            <w:tcW w:w="4886" w:type="dxa"/>
            <w:gridSpan w:val="2"/>
            <w:vAlign w:val="center"/>
          </w:tcPr>
          <w:p>
            <w:pPr>
              <w:ind w:left="-283" w:leftChars="-135" w:right="-340" w:rightChars="-162"/>
              <w:rPr>
                <w:rFonts w:ascii="宋体" w:hAnsi="宋体"/>
                <w:szCs w:val="21"/>
              </w:rPr>
            </w:pPr>
            <w:r>
              <w:rPr>
                <w:rFonts w:hint="eastAsia" w:ascii="宋体" w:hAnsi="宋体"/>
                <w:szCs w:val="21"/>
              </w:rPr>
              <w:t xml:space="preserve">   骆马湖"禁采"任重道远</w:t>
            </w:r>
          </w:p>
        </w:tc>
        <w:tc>
          <w:tcPr>
            <w:tcW w:w="850" w:type="dxa"/>
            <w:vAlign w:val="center"/>
          </w:tcPr>
          <w:p>
            <w:pPr>
              <w:snapToGrid w:val="0"/>
              <w:rPr>
                <w:rFonts w:ascii="宋体" w:hAnsi="宋体"/>
                <w:szCs w:val="21"/>
              </w:rPr>
            </w:pPr>
            <w:r>
              <w:rPr>
                <w:rFonts w:hint="eastAsia" w:ascii="宋体" w:hAnsi="宋体"/>
                <w:szCs w:val="21"/>
              </w:rPr>
              <w:t>连续报道</w:t>
            </w:r>
          </w:p>
        </w:tc>
        <w:tc>
          <w:tcPr>
            <w:tcW w:w="1134" w:type="dxa"/>
            <w:vAlign w:val="center"/>
          </w:tcPr>
          <w:p>
            <w:pPr>
              <w:snapToGrid w:val="0"/>
              <w:rPr>
                <w:rFonts w:ascii="宋体" w:hAnsi="宋体"/>
                <w:szCs w:val="21"/>
              </w:rPr>
            </w:pPr>
            <w:r>
              <w:rPr>
                <w:rFonts w:hint="eastAsia" w:ascii="宋体" w:hAnsi="宋体"/>
                <w:szCs w:val="21"/>
              </w:rPr>
              <w:t>7分51秒</w:t>
            </w:r>
          </w:p>
        </w:tc>
        <w:tc>
          <w:tcPr>
            <w:tcW w:w="1276" w:type="dxa"/>
            <w:vAlign w:val="center"/>
          </w:tcPr>
          <w:p>
            <w:pPr>
              <w:snapToGrid w:val="0"/>
              <w:rPr>
                <w:rFonts w:ascii="宋体" w:hAnsi="宋体"/>
                <w:szCs w:val="21"/>
              </w:rPr>
            </w:pPr>
            <w:r>
              <w:rPr>
                <w:rFonts w:hint="eastAsia" w:ascii="宋体" w:hAnsi="宋体"/>
                <w:szCs w:val="21"/>
              </w:rPr>
              <w:t>12月31日</w:t>
            </w:r>
          </w:p>
        </w:tc>
        <w:tc>
          <w:tcPr>
            <w:tcW w:w="661" w:type="dxa"/>
            <w:vAlign w:val="center"/>
          </w:tcPr>
          <w:p>
            <w:pPr>
              <w:snapToGrid w:val="0"/>
              <w:rPr>
                <w:rFonts w:ascii="宋体" w:hAnsi="宋体"/>
                <w:szCs w:val="21"/>
              </w:rPr>
            </w:pPr>
            <w:r>
              <w:rPr>
                <w:rFonts w:hint="eastAsia" w:ascii="宋体" w:hAnsi="宋体"/>
                <w:szCs w:val="21"/>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9</w:t>
            </w:r>
          </w:p>
        </w:tc>
        <w:tc>
          <w:tcPr>
            <w:tcW w:w="4886" w:type="dxa"/>
            <w:gridSpan w:val="2"/>
            <w:vAlign w:val="center"/>
          </w:tcPr>
          <w:p>
            <w:pPr>
              <w:snapToGrid w:val="0"/>
              <w:rPr>
                <w:rFonts w:ascii="华文中宋" w:hAnsi="华文中宋" w:eastAsia="华文中宋"/>
                <w:sz w:val="28"/>
                <w:szCs w:val="28"/>
              </w:rPr>
            </w:pPr>
          </w:p>
        </w:tc>
        <w:tc>
          <w:tcPr>
            <w:tcW w:w="850" w:type="dxa"/>
            <w:vAlign w:val="center"/>
          </w:tcPr>
          <w:p>
            <w:pPr>
              <w:snapToGrid w:val="0"/>
              <w:rPr>
                <w:rFonts w:ascii="华文中宋" w:hAnsi="华文中宋" w:eastAsia="华文中宋"/>
                <w:sz w:val="28"/>
                <w:szCs w:val="28"/>
              </w:rPr>
            </w:pPr>
          </w:p>
        </w:tc>
        <w:tc>
          <w:tcPr>
            <w:tcW w:w="1134" w:type="dxa"/>
            <w:vAlign w:val="center"/>
          </w:tcPr>
          <w:p>
            <w:pPr>
              <w:snapToGrid w:val="0"/>
              <w:rPr>
                <w:rFonts w:ascii="华文中宋" w:hAnsi="华文中宋" w:eastAsia="华文中宋"/>
                <w:sz w:val="28"/>
                <w:szCs w:val="28"/>
              </w:rPr>
            </w:pPr>
          </w:p>
        </w:tc>
        <w:tc>
          <w:tcPr>
            <w:tcW w:w="1276" w:type="dxa"/>
            <w:vAlign w:val="center"/>
          </w:tcPr>
          <w:p>
            <w:pPr>
              <w:snapToGrid w:val="0"/>
              <w:rPr>
                <w:rFonts w:ascii="华文中宋" w:hAnsi="华文中宋" w:eastAsia="华文中宋"/>
                <w:sz w:val="28"/>
                <w:szCs w:val="28"/>
              </w:rPr>
            </w:pPr>
          </w:p>
        </w:tc>
        <w:tc>
          <w:tcPr>
            <w:tcW w:w="661" w:type="dxa"/>
            <w:vAlign w:val="center"/>
          </w:tcPr>
          <w:p>
            <w:pPr>
              <w:snapToGrid w:val="0"/>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10</w:t>
            </w:r>
          </w:p>
        </w:tc>
        <w:tc>
          <w:tcPr>
            <w:tcW w:w="4886" w:type="dxa"/>
            <w:gridSpan w:val="2"/>
            <w:vAlign w:val="center"/>
          </w:tcPr>
          <w:p>
            <w:pPr>
              <w:snapToGrid w:val="0"/>
              <w:rPr>
                <w:rFonts w:ascii="华文中宋" w:hAnsi="华文中宋" w:eastAsia="华文中宋"/>
                <w:sz w:val="28"/>
                <w:szCs w:val="28"/>
              </w:rPr>
            </w:pPr>
          </w:p>
        </w:tc>
        <w:tc>
          <w:tcPr>
            <w:tcW w:w="850" w:type="dxa"/>
            <w:vAlign w:val="center"/>
          </w:tcPr>
          <w:p>
            <w:pPr>
              <w:snapToGrid w:val="0"/>
              <w:rPr>
                <w:rFonts w:ascii="华文中宋" w:hAnsi="华文中宋" w:eastAsia="华文中宋"/>
                <w:sz w:val="28"/>
                <w:szCs w:val="28"/>
              </w:rPr>
            </w:pPr>
          </w:p>
        </w:tc>
        <w:tc>
          <w:tcPr>
            <w:tcW w:w="1134" w:type="dxa"/>
            <w:vAlign w:val="center"/>
          </w:tcPr>
          <w:p>
            <w:pPr>
              <w:snapToGrid w:val="0"/>
              <w:rPr>
                <w:rFonts w:ascii="华文中宋" w:hAnsi="华文中宋" w:eastAsia="华文中宋"/>
                <w:sz w:val="28"/>
                <w:szCs w:val="28"/>
              </w:rPr>
            </w:pPr>
          </w:p>
        </w:tc>
        <w:tc>
          <w:tcPr>
            <w:tcW w:w="1276" w:type="dxa"/>
            <w:vAlign w:val="center"/>
          </w:tcPr>
          <w:p>
            <w:pPr>
              <w:snapToGrid w:val="0"/>
              <w:rPr>
                <w:rFonts w:ascii="华文中宋" w:hAnsi="华文中宋" w:eastAsia="华文中宋"/>
                <w:sz w:val="28"/>
                <w:szCs w:val="28"/>
              </w:rPr>
            </w:pPr>
          </w:p>
        </w:tc>
        <w:tc>
          <w:tcPr>
            <w:tcW w:w="661" w:type="dxa"/>
            <w:vAlign w:val="center"/>
          </w:tcPr>
          <w:p>
            <w:pPr>
              <w:snapToGrid w:val="0"/>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11</w:t>
            </w:r>
          </w:p>
        </w:tc>
        <w:tc>
          <w:tcPr>
            <w:tcW w:w="4886" w:type="dxa"/>
            <w:gridSpan w:val="2"/>
            <w:vAlign w:val="center"/>
          </w:tcPr>
          <w:p>
            <w:pPr>
              <w:snapToGrid w:val="0"/>
              <w:rPr>
                <w:rFonts w:ascii="华文中宋" w:hAnsi="华文中宋" w:eastAsia="华文中宋"/>
                <w:sz w:val="28"/>
                <w:szCs w:val="28"/>
              </w:rPr>
            </w:pPr>
          </w:p>
        </w:tc>
        <w:tc>
          <w:tcPr>
            <w:tcW w:w="850" w:type="dxa"/>
            <w:vAlign w:val="center"/>
          </w:tcPr>
          <w:p>
            <w:pPr>
              <w:snapToGrid w:val="0"/>
              <w:rPr>
                <w:rFonts w:ascii="华文中宋" w:hAnsi="华文中宋" w:eastAsia="华文中宋"/>
                <w:sz w:val="28"/>
                <w:szCs w:val="28"/>
              </w:rPr>
            </w:pPr>
          </w:p>
        </w:tc>
        <w:tc>
          <w:tcPr>
            <w:tcW w:w="1134" w:type="dxa"/>
            <w:vAlign w:val="center"/>
          </w:tcPr>
          <w:p>
            <w:pPr>
              <w:snapToGrid w:val="0"/>
              <w:rPr>
                <w:rFonts w:ascii="华文中宋" w:hAnsi="华文中宋" w:eastAsia="华文中宋"/>
                <w:sz w:val="28"/>
                <w:szCs w:val="28"/>
              </w:rPr>
            </w:pPr>
          </w:p>
        </w:tc>
        <w:tc>
          <w:tcPr>
            <w:tcW w:w="1276" w:type="dxa"/>
            <w:vAlign w:val="center"/>
          </w:tcPr>
          <w:p>
            <w:pPr>
              <w:snapToGrid w:val="0"/>
              <w:rPr>
                <w:rFonts w:ascii="华文中宋" w:hAnsi="华文中宋" w:eastAsia="华文中宋"/>
                <w:sz w:val="28"/>
                <w:szCs w:val="28"/>
              </w:rPr>
            </w:pPr>
          </w:p>
        </w:tc>
        <w:tc>
          <w:tcPr>
            <w:tcW w:w="661" w:type="dxa"/>
            <w:vAlign w:val="center"/>
          </w:tcPr>
          <w:p>
            <w:pPr>
              <w:snapToGrid w:val="0"/>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12</w:t>
            </w:r>
          </w:p>
        </w:tc>
        <w:tc>
          <w:tcPr>
            <w:tcW w:w="4886" w:type="dxa"/>
            <w:gridSpan w:val="2"/>
            <w:vAlign w:val="center"/>
          </w:tcPr>
          <w:p>
            <w:pPr>
              <w:snapToGrid w:val="0"/>
              <w:rPr>
                <w:rFonts w:ascii="华文中宋" w:hAnsi="华文中宋" w:eastAsia="华文中宋"/>
                <w:sz w:val="28"/>
                <w:szCs w:val="28"/>
              </w:rPr>
            </w:pPr>
          </w:p>
        </w:tc>
        <w:tc>
          <w:tcPr>
            <w:tcW w:w="850" w:type="dxa"/>
            <w:vAlign w:val="center"/>
          </w:tcPr>
          <w:p>
            <w:pPr>
              <w:snapToGrid w:val="0"/>
              <w:rPr>
                <w:rFonts w:ascii="华文中宋" w:hAnsi="华文中宋" w:eastAsia="华文中宋"/>
                <w:sz w:val="28"/>
                <w:szCs w:val="28"/>
              </w:rPr>
            </w:pPr>
          </w:p>
        </w:tc>
        <w:tc>
          <w:tcPr>
            <w:tcW w:w="1134" w:type="dxa"/>
            <w:vAlign w:val="center"/>
          </w:tcPr>
          <w:p>
            <w:pPr>
              <w:snapToGrid w:val="0"/>
              <w:rPr>
                <w:rFonts w:ascii="华文中宋" w:hAnsi="华文中宋" w:eastAsia="华文中宋"/>
                <w:sz w:val="28"/>
                <w:szCs w:val="28"/>
              </w:rPr>
            </w:pPr>
          </w:p>
        </w:tc>
        <w:tc>
          <w:tcPr>
            <w:tcW w:w="1276" w:type="dxa"/>
            <w:vAlign w:val="center"/>
          </w:tcPr>
          <w:p>
            <w:pPr>
              <w:snapToGrid w:val="0"/>
              <w:rPr>
                <w:rFonts w:ascii="华文中宋" w:hAnsi="华文中宋" w:eastAsia="华文中宋"/>
                <w:sz w:val="28"/>
                <w:szCs w:val="28"/>
              </w:rPr>
            </w:pPr>
          </w:p>
        </w:tc>
        <w:tc>
          <w:tcPr>
            <w:tcW w:w="661" w:type="dxa"/>
            <w:vAlign w:val="center"/>
          </w:tcPr>
          <w:p>
            <w:pPr>
              <w:snapToGrid w:val="0"/>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13</w:t>
            </w:r>
          </w:p>
        </w:tc>
        <w:tc>
          <w:tcPr>
            <w:tcW w:w="4886" w:type="dxa"/>
            <w:gridSpan w:val="2"/>
            <w:vAlign w:val="center"/>
          </w:tcPr>
          <w:p>
            <w:pPr>
              <w:snapToGrid w:val="0"/>
              <w:rPr>
                <w:rFonts w:ascii="华文中宋" w:hAnsi="华文中宋" w:eastAsia="华文中宋"/>
                <w:sz w:val="28"/>
                <w:szCs w:val="28"/>
              </w:rPr>
            </w:pPr>
          </w:p>
        </w:tc>
        <w:tc>
          <w:tcPr>
            <w:tcW w:w="850" w:type="dxa"/>
            <w:vAlign w:val="center"/>
          </w:tcPr>
          <w:p>
            <w:pPr>
              <w:snapToGrid w:val="0"/>
              <w:rPr>
                <w:rFonts w:ascii="华文中宋" w:hAnsi="华文中宋" w:eastAsia="华文中宋"/>
                <w:sz w:val="28"/>
                <w:szCs w:val="28"/>
              </w:rPr>
            </w:pPr>
          </w:p>
        </w:tc>
        <w:tc>
          <w:tcPr>
            <w:tcW w:w="1134" w:type="dxa"/>
            <w:vAlign w:val="center"/>
          </w:tcPr>
          <w:p>
            <w:pPr>
              <w:snapToGrid w:val="0"/>
              <w:rPr>
                <w:rFonts w:ascii="华文中宋" w:hAnsi="华文中宋" w:eastAsia="华文中宋"/>
                <w:sz w:val="28"/>
                <w:szCs w:val="28"/>
              </w:rPr>
            </w:pPr>
          </w:p>
        </w:tc>
        <w:tc>
          <w:tcPr>
            <w:tcW w:w="1276" w:type="dxa"/>
            <w:vAlign w:val="center"/>
          </w:tcPr>
          <w:p>
            <w:pPr>
              <w:snapToGrid w:val="0"/>
              <w:rPr>
                <w:rFonts w:ascii="华文中宋" w:hAnsi="华文中宋" w:eastAsia="华文中宋"/>
                <w:sz w:val="28"/>
                <w:szCs w:val="28"/>
              </w:rPr>
            </w:pPr>
          </w:p>
        </w:tc>
        <w:tc>
          <w:tcPr>
            <w:tcW w:w="661" w:type="dxa"/>
            <w:vAlign w:val="center"/>
          </w:tcPr>
          <w:p>
            <w:pPr>
              <w:snapToGrid w:val="0"/>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609" w:type="dxa"/>
            <w:vAlign w:val="center"/>
          </w:tcPr>
          <w:p>
            <w:pPr>
              <w:snapToGrid w:val="0"/>
              <w:rPr>
                <w:rFonts w:hint="eastAsia" w:ascii="宋体" w:hAnsi="宋体"/>
                <w:sz w:val="28"/>
                <w:szCs w:val="28"/>
              </w:rPr>
            </w:pPr>
            <w:r>
              <w:rPr>
                <w:rFonts w:hint="eastAsia" w:ascii="宋体" w:hAnsi="宋体"/>
                <w:sz w:val="28"/>
                <w:szCs w:val="28"/>
              </w:rPr>
              <w:t>14</w:t>
            </w:r>
          </w:p>
        </w:tc>
        <w:tc>
          <w:tcPr>
            <w:tcW w:w="4886" w:type="dxa"/>
            <w:gridSpan w:val="2"/>
            <w:vAlign w:val="center"/>
          </w:tcPr>
          <w:p>
            <w:pPr>
              <w:snapToGrid w:val="0"/>
              <w:rPr>
                <w:rFonts w:ascii="华文中宋" w:hAnsi="华文中宋" w:eastAsia="华文中宋"/>
                <w:sz w:val="28"/>
                <w:szCs w:val="28"/>
              </w:rPr>
            </w:pPr>
          </w:p>
        </w:tc>
        <w:tc>
          <w:tcPr>
            <w:tcW w:w="850" w:type="dxa"/>
            <w:vAlign w:val="center"/>
          </w:tcPr>
          <w:p>
            <w:pPr>
              <w:snapToGrid w:val="0"/>
              <w:rPr>
                <w:rFonts w:ascii="华文中宋" w:hAnsi="华文中宋" w:eastAsia="华文中宋"/>
                <w:sz w:val="28"/>
                <w:szCs w:val="28"/>
              </w:rPr>
            </w:pPr>
          </w:p>
        </w:tc>
        <w:tc>
          <w:tcPr>
            <w:tcW w:w="1134" w:type="dxa"/>
            <w:vAlign w:val="center"/>
          </w:tcPr>
          <w:p>
            <w:pPr>
              <w:snapToGrid w:val="0"/>
              <w:rPr>
                <w:rFonts w:ascii="华文中宋" w:hAnsi="华文中宋" w:eastAsia="华文中宋"/>
                <w:sz w:val="28"/>
                <w:szCs w:val="28"/>
              </w:rPr>
            </w:pPr>
          </w:p>
        </w:tc>
        <w:tc>
          <w:tcPr>
            <w:tcW w:w="1276" w:type="dxa"/>
            <w:vAlign w:val="center"/>
          </w:tcPr>
          <w:p>
            <w:pPr>
              <w:snapToGrid w:val="0"/>
              <w:rPr>
                <w:rFonts w:ascii="华文中宋" w:hAnsi="华文中宋" w:eastAsia="华文中宋"/>
                <w:sz w:val="28"/>
                <w:szCs w:val="28"/>
              </w:rPr>
            </w:pPr>
          </w:p>
        </w:tc>
        <w:tc>
          <w:tcPr>
            <w:tcW w:w="661" w:type="dxa"/>
            <w:vAlign w:val="center"/>
          </w:tcPr>
          <w:p>
            <w:pPr>
              <w:snapToGrid w:val="0"/>
              <w:rPr>
                <w:rFonts w:ascii="华文中宋" w:hAnsi="华文中宋" w:eastAsia="华文中宋"/>
                <w:sz w:val="28"/>
                <w:szCs w:val="28"/>
              </w:rPr>
            </w:pPr>
          </w:p>
        </w:tc>
      </w:tr>
    </w:tbl>
    <w:p>
      <w:pPr>
        <w:rPr>
          <w:rFonts w:hint="eastAsia" w:ascii="仿宋" w:hAnsi="仿宋" w:eastAsia="仿宋"/>
          <w:bCs/>
          <w:color w:val="000000"/>
          <w:sz w:val="30"/>
          <w:szCs w:val="30"/>
          <w:shd w:val="clear" w:color="auto" w:fill="FFFFFF"/>
        </w:rPr>
      </w:pPr>
    </w:p>
    <w:p>
      <w:pPr>
        <w:rPr>
          <w:rFonts w:hint="eastAsia" w:ascii="仿宋" w:hAnsi="仿宋" w:eastAsia="仿宋"/>
          <w:bCs/>
          <w:color w:val="000000"/>
          <w:sz w:val="30"/>
          <w:szCs w:val="30"/>
          <w:shd w:val="clear" w:color="auto" w:fill="FFFFFF"/>
        </w:rPr>
      </w:pPr>
    </w:p>
    <w:p>
      <w:pPr>
        <w:rPr>
          <w:rFonts w:hint="eastAsia" w:ascii="仿宋" w:hAnsi="仿宋" w:eastAsia="仿宋"/>
          <w:bCs/>
          <w:color w:val="000000"/>
          <w:sz w:val="30"/>
          <w:szCs w:val="30"/>
          <w:shd w:val="clear" w:color="auto" w:fill="FFFFFF"/>
        </w:rPr>
      </w:pPr>
    </w:p>
    <w:p>
      <w:pPr>
        <w:ind w:left="-283" w:leftChars="-135" w:right="-340" w:rightChars="-162"/>
        <w:rPr>
          <w:rFonts w:hint="eastAsia"/>
          <w:b/>
        </w:rPr>
      </w:pPr>
      <w:r>
        <w:rPr>
          <w:rFonts w:hint="eastAsia"/>
          <w:b/>
        </w:rPr>
        <w:t>附件三：《</w:t>
      </w:r>
      <w:r>
        <w:rPr>
          <w:b/>
        </w:rPr>
        <w:t>骆马湖的“忧伤”</w:t>
      </w:r>
      <w:r>
        <w:rPr>
          <w:rFonts w:hint="eastAsia"/>
          <w:b/>
        </w:rPr>
        <w:t>》代表作文字稿</w:t>
      </w:r>
    </w:p>
    <w:p>
      <w:pPr>
        <w:ind w:left="-283" w:leftChars="-135" w:right="-340" w:rightChars="-162"/>
        <w:rPr>
          <w:b/>
        </w:rPr>
      </w:pPr>
      <w:r>
        <w:rPr>
          <w:rFonts w:hint="eastAsia"/>
          <w:b/>
        </w:rPr>
        <w:t>代表作之一:</w:t>
      </w:r>
    </w:p>
    <w:p>
      <w:pPr>
        <w:ind w:left="-283" w:leftChars="-135" w:right="-340" w:rightChars="-162"/>
        <w:rPr>
          <w:b/>
        </w:rPr>
      </w:pPr>
      <w:r>
        <w:rPr>
          <w:rFonts w:hint="eastAsia"/>
          <w:b/>
        </w:rPr>
        <w:t xml:space="preserve">6月5日  新闻360 </w:t>
      </w:r>
    </w:p>
    <w:p>
      <w:pPr>
        <w:ind w:left="-283" w:leftChars="-135" w:right="-340" w:rightChars="-162"/>
        <w:rPr>
          <w:b/>
        </w:rPr>
      </w:pPr>
      <w:r>
        <w:rPr>
          <w:rFonts w:hint="eastAsia"/>
          <w:b/>
        </w:rPr>
        <w:t>标题：环境大调查：骆马湖的“忧伤”</w:t>
      </w:r>
    </w:p>
    <w:p>
      <w:pPr>
        <w:ind w:left="-283" w:leftChars="-135" w:right="-340" w:rightChars="-162"/>
      </w:pPr>
    </w:p>
    <w:p>
      <w:pPr>
        <w:ind w:left="-283" w:leftChars="-135" w:right="-340" w:rightChars="-162"/>
      </w:pPr>
      <w:r>
        <w:rPr>
          <w:rFonts w:hint="eastAsia"/>
        </w:rPr>
        <w:t>【导语】</w:t>
      </w:r>
    </w:p>
    <w:p>
      <w:pPr>
        <w:ind w:left="-283" w:leftChars="-135" w:right="-340" w:rightChars="-162"/>
      </w:pPr>
      <w:r>
        <w:rPr>
          <w:rFonts w:hint="eastAsia"/>
        </w:rPr>
        <w:t>骆马湖，横跨我省宿迁、徐州两市，总面积将近400平方公里，是江苏四大淡水湖之一。湖区水生植物众多，渔业资源丰富，被确定为苏北水上湿地保护区，同时也是我国南水北调工程的重要中转站。但近期我们记者在调查中发现，由于湖区长期被数量众多的采砂船占据，非法采砂猖獗，骆马湖正在遭受着水质恶化、生物链断裂的严重威胁。</w:t>
      </w:r>
    </w:p>
    <w:p>
      <w:pPr>
        <w:ind w:left="-283" w:leftChars="-135" w:right="-340" w:rightChars="-162"/>
      </w:pPr>
    </w:p>
    <w:p>
      <w:pPr>
        <w:ind w:left="-283" w:leftChars="-135" w:right="-340" w:rightChars="-162"/>
      </w:pPr>
      <w:r>
        <w:t>&lt;&lt;</w:t>
      </w:r>
      <w:r>
        <w:rPr>
          <w:rFonts w:hint="eastAsia"/>
        </w:rPr>
        <w:t>[正文]</w:t>
      </w:r>
    </w:p>
    <w:p>
      <w:pPr>
        <w:ind w:left="-283" w:leftChars="-135" w:right="-340" w:rightChars="-162"/>
      </w:pPr>
    </w:p>
    <w:p>
      <w:pPr>
        <w:ind w:left="-283" w:leftChars="-135" w:right="-340" w:rightChars="-162"/>
      </w:pPr>
      <w:r>
        <w:rPr>
          <w:rFonts w:hint="eastAsia"/>
        </w:rPr>
        <w:t>【配音】5月18、19日两天，在骆马湖采砂船集中区域，记者首先感受到的就是水质的恶劣，由于采砂船和大量人员长期驻扎在这里，生活垃圾、柴油等废弃物大量漂浮在水面上。</w:t>
      </w:r>
    </w:p>
    <w:p>
      <w:pPr>
        <w:ind w:left="-283" w:leftChars="-135" w:right="-340" w:rightChars="-162"/>
      </w:pPr>
    </w:p>
    <w:p>
      <w:pPr>
        <w:ind w:left="-283" w:leftChars="-135" w:right="-340" w:rightChars="-162"/>
      </w:pPr>
      <w:r>
        <w:rPr>
          <w:rFonts w:hint="eastAsia"/>
        </w:rPr>
        <w:t>【同期】（骆马湖渔民）042555 柴油很多呢，对你们有影响吗，吃水没法吃了</w:t>
      </w:r>
    </w:p>
    <w:p>
      <w:pPr>
        <w:ind w:left="-283" w:leftChars="-135" w:right="-340" w:rightChars="-162"/>
      </w:pPr>
    </w:p>
    <w:p>
      <w:pPr>
        <w:ind w:left="-283" w:leftChars="-135" w:right="-340" w:rightChars="-162"/>
      </w:pPr>
      <w:r>
        <w:rPr>
          <w:rFonts w:hint="eastAsia"/>
        </w:rPr>
        <w:t>【配音】不仅水面污染，在原本水深只有几米、十几米的骆马湖，随着采砂深度到达几十甚至一两百米，大量深层矿物质被采砂船吸了上来，溶解到了湖水中。</w:t>
      </w:r>
    </w:p>
    <w:p>
      <w:pPr>
        <w:ind w:left="-283" w:leftChars="-135" w:right="-340" w:rightChars="-162"/>
      </w:pPr>
    </w:p>
    <w:p>
      <w:pPr>
        <w:ind w:left="-283" w:leftChars="-135" w:right="-340" w:rightChars="-162"/>
      </w:pPr>
      <w:r>
        <w:rPr>
          <w:rFonts w:hint="eastAsia"/>
        </w:rPr>
        <w:t>【同期】（宿迁市环保局副局长 路黄中）045940 应该说氮磷氟这些元素，在采砂量的剧增，会有影响的，会对水体带来恶化的。</w:t>
      </w:r>
    </w:p>
    <w:p>
      <w:pPr>
        <w:ind w:left="-283" w:leftChars="-135" w:right="-340" w:rightChars="-162"/>
      </w:pPr>
    </w:p>
    <w:p>
      <w:pPr>
        <w:ind w:left="-283" w:leftChars="-135" w:right="-340" w:rightChars="-162"/>
      </w:pPr>
      <w:r>
        <w:rPr>
          <w:rFonts w:hint="eastAsia"/>
        </w:rPr>
        <w:t>【配音】而随着采砂、卖砂行为的疯狂，骆马湖大堤被破坏的现象也非常普遍。在距离皂河船闸十几公里处的这处大堤旁，每隔一段距离就能看到几间临时房屋。记者发现，有人从骆马湖一侧把堤坝打通，将直径十多公分的吸砂管从湖里通到堤坝另一侧的运河内，这样就可以直接把湖内采集到的黄砂传送到运河内的运砂船上，方便销售。而在骆马湖中央，因为采砂，一些天然形成的小岛也渐渐消失。</w:t>
      </w:r>
    </w:p>
    <w:p>
      <w:pPr>
        <w:ind w:left="-283" w:leftChars="-135" w:right="-340" w:rightChars="-162"/>
      </w:pPr>
    </w:p>
    <w:p>
      <w:pPr>
        <w:ind w:left="-283" w:leftChars="-135" w:right="-340" w:rightChars="-162"/>
      </w:pPr>
      <w:r>
        <w:rPr>
          <w:rFonts w:hint="eastAsia"/>
        </w:rPr>
        <w:t>【同期】（骆马湖渔民）042315 原来这一片小岛，很大的，十几亩地呢，他们一打砂，地都塌下去了。</w:t>
      </w:r>
    </w:p>
    <w:p>
      <w:pPr>
        <w:ind w:left="-283" w:leftChars="-135" w:right="-340" w:rightChars="-162"/>
      </w:pPr>
    </w:p>
    <w:p>
      <w:pPr>
        <w:ind w:left="-283" w:leftChars="-135" w:right="-340" w:rightChars="-162"/>
      </w:pPr>
      <w:r>
        <w:rPr>
          <w:rFonts w:hint="eastAsia"/>
        </w:rPr>
        <w:t>【同期】（宿迁市环保局副局长 路黄中）050020 比如说对骆马湖湖床的破坏，对水生动植物的影响，对水生生物链系统带来的断裂。</w:t>
      </w:r>
    </w:p>
    <w:p>
      <w:pPr>
        <w:ind w:left="-283" w:leftChars="-135" w:right="-340" w:rightChars="-162"/>
      </w:pPr>
    </w:p>
    <w:p>
      <w:pPr>
        <w:ind w:left="-283" w:leftChars="-135" w:right="-340" w:rightChars="-162"/>
      </w:pPr>
      <w:r>
        <w:rPr>
          <w:rFonts w:hint="eastAsia"/>
        </w:rPr>
        <w:t>【配音】不仅湖里自然生长的鱼类受到威胁，渔民们围网养殖的鱼苗也受到这些采砂船的侵害。</w:t>
      </w:r>
    </w:p>
    <w:p>
      <w:pPr>
        <w:ind w:left="-283" w:leftChars="-135" w:right="-340" w:rightChars="-162"/>
      </w:pPr>
    </w:p>
    <w:p>
      <w:pPr>
        <w:ind w:left="-283" w:leftChars="-135" w:right="-340" w:rightChars="-162"/>
      </w:pPr>
      <w:r>
        <w:rPr>
          <w:rFonts w:hint="eastAsia"/>
        </w:rPr>
        <w:t>【同期】（骆马湖渔民）042515 他们小艇在这边乱跑，把我们的网箱都弄坏了，打砂往网箱旁边去，网箱也被挂跑了，网箱被挂跑了，找都找不到。</w:t>
      </w:r>
    </w:p>
    <w:p>
      <w:pPr>
        <w:ind w:left="-283" w:leftChars="-135" w:right="-340" w:rightChars="-162"/>
      </w:pPr>
    </w:p>
    <w:p>
      <w:pPr>
        <w:ind w:left="-283" w:leftChars="-135" w:right="-340" w:rightChars="-162"/>
      </w:pPr>
      <w:r>
        <w:rPr>
          <w:rFonts w:hint="eastAsia"/>
        </w:rPr>
        <w:t>【配音】采砂船和渔民争地盘吸砂，偷鱼、割网等事件时有发生，有的渔民斗不过人多势众的采砂船船主，最终被迫转让养殖水面，上岸另谋生路。到如今，这个国家农业部规划的骆马湖网箱养殖区，也变成了采砂区域。</w:t>
      </w:r>
    </w:p>
    <w:p>
      <w:pPr>
        <w:ind w:left="-283" w:leftChars="-135" w:right="-340" w:rightChars="-162"/>
      </w:pPr>
    </w:p>
    <w:p>
      <w:pPr>
        <w:ind w:left="-283" w:leftChars="-135" w:right="-340" w:rightChars="-162"/>
      </w:pPr>
      <w:r>
        <w:rPr>
          <w:rFonts w:hint="eastAsia"/>
        </w:rPr>
        <w:t>【主持人串词】骆马湖的生态遭到严重破坏，那么湖上这些采砂船到底从哪里来的，它们的存在是否合法，对于这种破坏行为，当时的政府和执法部门为什么没有采取有效的管理呢，继续往下看。</w:t>
      </w:r>
    </w:p>
    <w:p>
      <w:pPr>
        <w:ind w:left="-283" w:leftChars="-135" w:right="-340" w:rightChars="-162"/>
      </w:pPr>
    </w:p>
    <w:p>
      <w:pPr>
        <w:ind w:left="-283" w:leftChars="-135" w:right="-340" w:rightChars="-162"/>
      </w:pPr>
      <w:r>
        <w:rPr>
          <w:rFonts w:hint="eastAsia"/>
        </w:rPr>
        <w:t>【配音】跟随快艇驶向湖中央，一根根形似大树、立在湖面上的钢架映入记者的眼帘，钢铁森林的面纱也逐渐揭开。附近渔民表示，这里仅仅采砂船就有几百艘，运砂船、筛沙船则不计其数。别看这些船现在都静静地呆在这里，没有采砂，可到了夜间他们就全部开工了。</w:t>
      </w:r>
    </w:p>
    <w:p>
      <w:pPr>
        <w:ind w:left="-283" w:leftChars="-135" w:right="-340" w:rightChars="-162"/>
      </w:pPr>
    </w:p>
    <w:p>
      <w:pPr>
        <w:ind w:left="-283" w:leftChars="-135" w:right="-340" w:rightChars="-162"/>
      </w:pPr>
      <w:r>
        <w:rPr>
          <w:rFonts w:hint="eastAsia"/>
        </w:rPr>
        <w:t>【同期】（骆马湖渔民）042800 白天不打，限制，夜里面给打，为什么要限制，什么意思，夜里打，白天不给打，他自己限制啊，搞不清，就是夜里限制几点开始，一夜打到天亮</w:t>
      </w:r>
    </w:p>
    <w:p>
      <w:pPr>
        <w:ind w:left="-283" w:leftChars="-135" w:right="-340" w:rightChars="-162"/>
      </w:pPr>
    </w:p>
    <w:p>
      <w:pPr>
        <w:ind w:left="-283" w:leftChars="-135" w:right="-340" w:rightChars="-162"/>
      </w:pPr>
      <w:r>
        <w:rPr>
          <w:rFonts w:hint="eastAsia"/>
        </w:rPr>
        <w:t>【配音】果然，晚间10点左右，当记者再次来到张宅水域时，所有的采砂船全部开动了起来，成千上万台柴油机同时发动的噪音震耳欲聋。从高空俯瞰，此时的骆马湖水域，星光点点的采砂船只一眼望不到边。知情人表示，张宅只是骆马湖上众多采砂船集中区域里的一个，城上、朱圩、戴场等水域同样集中着众多采砂船，而在宿迁和徐州交界水域的二湾航道，采砂船数量更多。据介绍，骆马湖湖砂黏性好，价格高，在市场上非常受欢迎，2010到2013年期间，骆马湖年出砂量为1.5亿吨，2013年采砂局面失控之后，这一数据已经无法统计。</w:t>
      </w:r>
    </w:p>
    <w:p>
      <w:pPr>
        <w:ind w:left="-283" w:leftChars="-135" w:right="-340" w:rightChars="-162"/>
      </w:pPr>
    </w:p>
    <w:p>
      <w:pPr>
        <w:ind w:left="-283" w:leftChars="-135" w:right="-340" w:rightChars="-162"/>
      </w:pPr>
      <w:r>
        <w:rPr>
          <w:rFonts w:hint="eastAsia"/>
        </w:rPr>
        <w:t>【同期】（宿迁市国土资源局地质矿产处处长 孙雪峰）050700   2012年到期之后，我们就把这个采矿权依法注销了，现在湖区没有任何一家有采矿权的，12年什么时候，12年年底</w:t>
      </w:r>
    </w:p>
    <w:p>
      <w:pPr>
        <w:ind w:left="-283" w:leftChars="-135" w:right="-340" w:rightChars="-162"/>
      </w:pPr>
    </w:p>
    <w:p>
      <w:pPr>
        <w:ind w:left="-283" w:leftChars="-135" w:right="-340" w:rightChars="-162"/>
      </w:pPr>
      <w:r>
        <w:rPr>
          <w:rFonts w:hint="eastAsia"/>
        </w:rPr>
        <w:t>【配音】孙处长坦言，骆马湖非法采砂是从2014年前后达到疯狂的程度，采砂船从当初的几百艘发展到如今的几千艘。5月26日，徐州市人民政府、宿迁市人民政府、水利部沂沭泗水利管理局联合发布通告：自2015年6月1日起，禁止任何组织或个人在骆马湖水域从事非法采砂活动；所有采砂船只必须于2015年6月1日前自行撤离骆马湖水域，或拆除采砂机具后到指定地点停靠；在皂河船闸、睢宁船闸和二湾水域设置运砂船检查站，禁止骆马湖水域非法开采的砂石资源外运。5月31日晚上六点三十分左右，记者在骆马湖皂河船闸附近隐约看到，远处的多个水域内，仍然停泊着大量的采砂船。</w:t>
      </w:r>
    </w:p>
    <w:p>
      <w:pPr>
        <w:ind w:left="-283" w:leftChars="-135" w:right="-340" w:rightChars="-162"/>
      </w:pPr>
    </w:p>
    <w:p>
      <w:pPr>
        <w:ind w:left="-283" w:leftChars="-135" w:right="-340" w:rightChars="-162"/>
      </w:pPr>
      <w:r>
        <w:rPr>
          <w:rFonts w:hint="eastAsia"/>
        </w:rPr>
        <w:t>【同期】（记者 周会峰）034130 明天就是禁止采砂的时间，但是现在通过无人机的画面我们可以看到，湖的中间还是有大量的船聚集在那里，现在它们的灯都是亮着的，说明正在采砂。这个位置，这个位置，还有右边，这个位置，三个地方都是成片成片的采砂船。</w:t>
      </w:r>
    </w:p>
    <w:p>
      <w:pPr>
        <w:ind w:left="-283" w:leftChars="-135" w:right="-340" w:rightChars="-162"/>
      </w:pPr>
    </w:p>
    <w:p>
      <w:pPr>
        <w:ind w:left="-283" w:leftChars="-135" w:right="-340" w:rightChars="-162"/>
      </w:pPr>
      <w:r>
        <w:rPr>
          <w:rFonts w:hint="eastAsia"/>
        </w:rPr>
        <w:t>【配音】粗略判断，这三个亮灯区域中，包含曹甸水域、三湾水域、戴场水域，总数加起来至少有三四百艘采砂船。晚上八点，记者又乘坐快艇前往此前多次采访过的张宅水域，此时，这个水域内采砂船的灯都亮了起来，宛如一座水上不夜城。靠近之后记者发现，跟往常一样，这些采砂船大多数都将大泵探入湖底，正在疯狂采砂。根据禁采公告的内容，6月1日开始，交通部门在骆马湖皂河船闸、睢宁船闸和二湾水域设置运砂船检查站，禁止骆马湖水域非法开采的砂石资源外运。但记者发现，相关单位并没有执行公告要求。进一步观察中记者发现，所有从骆马湖驶出皂河船闸的船舶中，绝大多数都是运砂船，而此时在骆马湖中，各种各样满载黄沙的货船更是不计其数。正在湖区执行禁采工作的宿迁市两湖管理办公室方面表示，骆马湖宿迁水域和徐州水域，各类采砂泵船至少有一千多艘，再加上各类筛沙船、驳载传、运输船，总数在五千艘以上，这些船只并没有根据公告要求进行撤离，因此只能先把采砂船全部驱赶集中到固定的几个区域。</w:t>
      </w:r>
    </w:p>
    <w:p>
      <w:pPr>
        <w:ind w:left="-283" w:leftChars="-135" w:right="-340" w:rightChars="-162"/>
      </w:pPr>
    </w:p>
    <w:p>
      <w:pPr>
        <w:ind w:left="-283" w:leftChars="-135" w:right="-340" w:rightChars="-162"/>
      </w:pPr>
      <w:r>
        <w:rPr>
          <w:rFonts w:hint="eastAsia"/>
        </w:rPr>
        <w:t>【同期】（宿迁市两湖管理办公室副主任 郑思广）041330 这里是这次禁采，船舶的集中停靠点，张宅水域，目前这里停了有多少船了，今天看，现在有100多条了。其他的，上午去驱赶了一下，船在陆续往这边停靠。</w:t>
      </w:r>
    </w:p>
    <w:p>
      <w:pPr>
        <w:ind w:left="-283" w:leftChars="-135" w:right="-340" w:rightChars="-162"/>
      </w:pPr>
    </w:p>
    <w:p>
      <w:pPr>
        <w:ind w:left="-283" w:leftChars="-135" w:right="-340" w:rightChars="-162"/>
      </w:pPr>
      <w:r>
        <w:rPr>
          <w:rFonts w:hint="eastAsia"/>
        </w:rPr>
        <w:t>【配音】与此同时，执法部门还将筛沙船、驳载船和运输船驱赶往其它水域，防止它们跟采砂船凑在一起继续从事非法采砂活动。宿迁市两湖管理办公室负责人表示，接下来他们将会同徐州市和水利部淮委方面进行商讨，如何平稳、有序地处置这些集中起来的采砂船。他们也希望，交通部门能够管理好骆马湖砂石的外运，沿湖的地方政府能管理好湖边的这些砂场，只有多方合作、各个环节设卡管理，才能全面做好骆马湖的禁采工作。</w:t>
      </w:r>
    </w:p>
    <w:p>
      <w:pPr/>
    </w:p>
    <w:p>
      <w:pPr>
        <w:ind w:left="2" w:leftChars="-135" w:hanging="285" w:hangingChars="135"/>
        <w:rPr>
          <w:b/>
        </w:rPr>
      </w:pPr>
      <w:r>
        <w:rPr>
          <w:rFonts w:hint="eastAsia"/>
          <w:b/>
        </w:rPr>
        <w:t>代表作之二：</w:t>
      </w:r>
    </w:p>
    <w:p>
      <w:pPr>
        <w:ind w:left="-283" w:leftChars="-135" w:right="-340" w:rightChars="-162"/>
        <w:rPr>
          <w:b/>
        </w:rPr>
      </w:pPr>
      <w:r>
        <w:rPr>
          <w:rFonts w:hint="eastAsia"/>
          <w:b/>
        </w:rPr>
        <w:t xml:space="preserve">12月4日 新闻360  </w:t>
      </w:r>
    </w:p>
    <w:p>
      <w:pPr>
        <w:ind w:left="-283" w:leftChars="-135" w:right="-340" w:rightChars="-162"/>
        <w:rPr>
          <w:b/>
        </w:rPr>
      </w:pPr>
      <w:r>
        <w:rPr>
          <w:rFonts w:hint="eastAsia"/>
          <w:b/>
        </w:rPr>
        <w:t>主标题:  骆马湖非法采砂得到有效遏制</w:t>
      </w:r>
    </w:p>
    <w:p>
      <w:pPr>
        <w:ind w:left="-283" w:leftChars="-135" w:right="-340" w:rightChars="-162"/>
        <w:rPr>
          <w:b/>
        </w:rPr>
      </w:pPr>
      <w:r>
        <w:rPr>
          <w:rFonts w:hint="eastAsia"/>
          <w:b/>
        </w:rPr>
        <w:t>分标题:  阔别十年  银鱼渔汛再现骆马湖</w:t>
      </w:r>
    </w:p>
    <w:p>
      <w:pPr>
        <w:ind w:left="-283" w:leftChars="-135" w:right="-340" w:rightChars="-162"/>
      </w:pPr>
    </w:p>
    <w:p>
      <w:pPr>
        <w:ind w:left="-283" w:leftChars="-135" w:right="-340" w:rightChars="-162"/>
      </w:pPr>
      <w:r>
        <w:rPr>
          <w:rFonts w:hint="eastAsia"/>
        </w:rPr>
        <w:t>【导语】</w:t>
      </w:r>
    </w:p>
    <w:p>
      <w:pPr>
        <w:ind w:left="-283" w:leftChars="-135" w:right="-340" w:rightChars="-162"/>
      </w:pPr>
      <w:r>
        <w:rPr>
          <w:rFonts w:hint="eastAsia"/>
        </w:rPr>
        <w:t xml:space="preserve"> 在本台记者推动下，骆马湖非法采砂现象得到有效遏制。随着骆马湖整体生态环境的逐渐好转，多年不见的银鱼鱼汛也再现骆马湖，来看记者发自现场的报道。</w:t>
      </w:r>
    </w:p>
    <w:p>
      <w:pPr>
        <w:ind w:left="-283" w:leftChars="-135" w:right="-340" w:rightChars="-162"/>
      </w:pPr>
    </w:p>
    <w:p>
      <w:pPr>
        <w:ind w:left="-283" w:leftChars="-135" w:right="-340" w:rightChars="-162"/>
      </w:pPr>
      <w:r>
        <w:t>&lt;&lt;</w:t>
      </w:r>
      <w:r>
        <w:rPr>
          <w:rFonts w:hint="eastAsia"/>
        </w:rPr>
        <w:t>[正文]</w:t>
      </w:r>
    </w:p>
    <w:p>
      <w:pPr>
        <w:ind w:left="-283" w:leftChars="-135" w:right="-340" w:rightChars="-162"/>
      </w:pPr>
    </w:p>
    <w:p>
      <w:pPr>
        <w:ind w:left="-283" w:leftChars="-135" w:right="-340" w:rightChars="-162"/>
      </w:pPr>
      <w:r>
        <w:rPr>
          <w:rFonts w:hint="eastAsia"/>
        </w:rPr>
        <w:t>【记者】我现在是在骆马湖宿迁段，今天上午八点钟，由骆马湖鱼政支队组织的银鱼捕捞活动今天正式开网，这也是自骆马湖集中整治和打击非法采砂行动开始以来，十年来骆马湖第一次大规模的银鱼捕捞活动，从现场我们可以看到，大量的银鱼正源源不断地被渔民捕捞上来。</w:t>
      </w:r>
    </w:p>
    <w:p>
      <w:pPr>
        <w:ind w:left="-283" w:leftChars="-135" w:right="-340" w:rightChars="-162"/>
      </w:pPr>
    </w:p>
    <w:p>
      <w:pPr>
        <w:ind w:left="-283" w:leftChars="-135" w:right="-340" w:rightChars="-162"/>
      </w:pPr>
      <w:r>
        <w:rPr>
          <w:rFonts w:hint="eastAsia"/>
        </w:rPr>
        <w:t>【同期】（渔民 杨传安）212646：七八年里以来，这一年是最好的，记者：今天上午估计我们这一天下来能打多少呢？要是产量好的话，一天能打二百斤左右。</w:t>
      </w:r>
    </w:p>
    <w:p>
      <w:pPr>
        <w:ind w:left="-283" w:leftChars="-135" w:right="-340" w:rightChars="-162"/>
      </w:pPr>
    </w:p>
    <w:p>
      <w:pPr>
        <w:ind w:left="-283" w:leftChars="-135" w:right="-340" w:rightChars="-162"/>
      </w:pPr>
      <w:r>
        <w:rPr>
          <w:rFonts w:hint="eastAsia"/>
        </w:rPr>
        <w:t>【同期】（渔民 杨贵质）213230：绝对开心，今年的水质好，鱼长得质量也好，价钱也好。</w:t>
      </w:r>
    </w:p>
    <w:p>
      <w:pPr>
        <w:ind w:left="-283" w:leftChars="-135" w:right="-340" w:rightChars="-162"/>
      </w:pPr>
    </w:p>
    <w:p>
      <w:pPr>
        <w:ind w:left="-283" w:leftChars="-135" w:right="-340" w:rightChars="-162"/>
      </w:pPr>
      <w:r>
        <w:rPr>
          <w:rFonts w:hint="eastAsia"/>
        </w:rPr>
        <w:t>【配音】渔民老杨告诉记者，自己在骆马湖打鱼四十多年，由于前些年当地非法采砂异常猖獗，原本优质的骆马湖水质生态也遭受了严重破坏，不仅湖内的白鱼、白虾越来越少，想捕到好的银鱼更是难上加难。</w:t>
      </w:r>
    </w:p>
    <w:p>
      <w:pPr>
        <w:ind w:left="-283" w:leftChars="-135" w:right="-340" w:rightChars="-162"/>
      </w:pPr>
    </w:p>
    <w:p>
      <w:pPr>
        <w:ind w:left="-283" w:leftChars="-135" w:right="-340" w:rightChars="-162"/>
      </w:pPr>
      <w:r>
        <w:rPr>
          <w:rFonts w:hint="eastAsia"/>
        </w:rPr>
        <w:t>【同期】（渔民杨贵质）213055：因为什么呢，就是湖区啊在近十年左右，因为骆马湖的（非法）采砂太多，采砂对骆马湖的水质污染，对银鱼来说是基本上没有。</w:t>
      </w:r>
    </w:p>
    <w:p>
      <w:pPr>
        <w:ind w:left="-283" w:leftChars="-135" w:right="-340" w:rightChars="-162"/>
      </w:pPr>
    </w:p>
    <w:p>
      <w:pPr>
        <w:ind w:left="-283" w:leftChars="-135" w:right="-340" w:rightChars="-162"/>
      </w:pPr>
      <w:r>
        <w:rPr>
          <w:rFonts w:hint="eastAsia"/>
        </w:rPr>
        <w:t>【配音】严重的非法采砂，不仅导致骆马湖湖底荒漠化、湖水富营养化，也加剧了湖区水质的逐年恶化，为彻底取缔非法采砂，恢复骆马湖及周边良好的生态环境，今年6月1号，徐州、宿迁两地专门开展了集中整治和打击骆马湖非法采砂行动，禁采仅仅五个多月，骆马湖的整体生态环境也随即出现好转。</w:t>
      </w:r>
    </w:p>
    <w:p>
      <w:pPr>
        <w:ind w:left="-283" w:leftChars="-135" w:right="-340" w:rightChars="-162"/>
      </w:pPr>
    </w:p>
    <w:p>
      <w:pPr>
        <w:ind w:left="-283" w:leftChars="-135" w:right="-340" w:rightChars="-162"/>
      </w:pPr>
      <w:r>
        <w:rPr>
          <w:rFonts w:hint="eastAsia"/>
        </w:rPr>
        <w:t>【同期】（骆马湖渔政支队副支队长 丁汉明）213845：今年呢通过黄沙的禁采，水质明显变好，再加上我们这几年的保护措施，和措施的投入，今年第一次形成渔汛。214133：银鱼资源最体现的就是形成渔汛，因为银鱼的资源它比较分散，它只有形成了渔汛过后，才能有开捕的基础和条件。</w:t>
      </w:r>
    </w:p>
    <w:p>
      <w:pPr>
        <w:ind w:left="-283" w:leftChars="-135" w:right="-340" w:rightChars="-162"/>
      </w:pPr>
    </w:p>
    <w:p>
      <w:pPr>
        <w:ind w:left="-283" w:leftChars="-135" w:right="-340" w:rightChars="-162"/>
      </w:pPr>
      <w:r>
        <w:rPr>
          <w:rFonts w:hint="eastAsia"/>
        </w:rPr>
        <w:t>【配音】从打击非法采砂到全面禁采，从渔民关注到媒体聚焦，通过各方不懈努力，今天的骆马湖也逐渐重现了往日碧波荡漾、水清鱼肥的喜人景象。</w:t>
      </w:r>
    </w:p>
    <w:p>
      <w:pPr>
        <w:ind w:left="-283" w:leftChars="-135" w:right="-340" w:rightChars="-162"/>
      </w:pPr>
    </w:p>
    <w:p>
      <w:pPr>
        <w:ind w:left="-283" w:leftChars="-135" w:right="-340" w:rightChars="-162"/>
      </w:pPr>
      <w:r>
        <w:rPr>
          <w:rFonts w:hint="eastAsia"/>
        </w:rPr>
        <w:t>【同期】（骆马湖渔政支队副支队长 丁汉明）213928：应该说呢，骆马湖的全面禁采，直接的推动是我们媒体朋友的关心，尤其是江苏电视台，对骆马湖禁采一直比较关注，在这一块工作上面起到了巨大的推动作用。4001：在这一块，我代表渔民朋友，由衷的感谢我们江苏电视台，对骆马湖的关心，对骆马湖专业渔民的关心。</w:t>
      </w:r>
    </w:p>
    <w:p>
      <w:pPr>
        <w:ind w:left="-283" w:leftChars="-135" w:right="-340" w:rightChars="-162"/>
      </w:pPr>
    </w:p>
    <w:p>
      <w:pPr>
        <w:ind w:left="-283" w:leftChars="-135" w:right="-340" w:rightChars="-162"/>
      </w:pPr>
      <w:r>
        <w:rPr>
          <w:rFonts w:hint="eastAsia"/>
        </w:rPr>
        <w:t>【配音】为防止过度捕捞，充分保护有限的银鱼资源，骆马湖渔政支队对今年的银鱼捕捞，也作出了明确的规定和限制，四天捕捞期内，每天进湖捕捞的渔船限制在120条。</w:t>
      </w:r>
    </w:p>
    <w:p>
      <w:pPr>
        <w:ind w:left="-283" w:leftChars="-135" w:right="-340" w:rightChars="-162"/>
      </w:pPr>
    </w:p>
    <w:p>
      <w:pPr>
        <w:ind w:left="-283" w:leftChars="-135" w:right="-340" w:rightChars="-162"/>
      </w:pPr>
      <w:r>
        <w:rPr>
          <w:rFonts w:hint="eastAsia"/>
        </w:rPr>
        <w:t>【同期】（骆马湖渔政支队副支队长 丁汉明）214046：骆马湖禁采的成果体现出来了，我们作为这个综合管理的组成部门，应该一如既往的加大湖区的综合治理，让湖区的水质能更好起来，让渔民的收入能够更好起来。</w:t>
      </w:r>
    </w:p>
    <w:p>
      <w:pPr>
        <w:ind w:left="2" w:leftChars="-135" w:hanging="285" w:hangingChars="135"/>
        <w:rPr>
          <w:b/>
        </w:rPr>
      </w:pPr>
    </w:p>
    <w:p>
      <w:pPr>
        <w:ind w:left="2" w:leftChars="-135" w:hanging="285" w:hangingChars="135"/>
        <w:rPr>
          <w:b/>
        </w:rPr>
      </w:pPr>
      <w:r>
        <w:rPr>
          <w:rFonts w:hint="eastAsia"/>
          <w:b/>
        </w:rPr>
        <w:t>代表作之三：</w:t>
      </w:r>
    </w:p>
    <w:p>
      <w:pPr>
        <w:ind w:left="-283" w:leftChars="-135" w:right="-340" w:rightChars="-162"/>
        <w:rPr>
          <w:b/>
        </w:rPr>
      </w:pPr>
      <w:r>
        <w:rPr>
          <w:rFonts w:hint="eastAsia"/>
          <w:b/>
        </w:rPr>
        <w:t>12月31日  新闻360</w:t>
      </w:r>
    </w:p>
    <w:p>
      <w:pPr>
        <w:ind w:left="-283" w:leftChars="-135" w:right="-340" w:rightChars="-162"/>
        <w:rPr>
          <w:b/>
        </w:rPr>
      </w:pPr>
      <w:r>
        <w:rPr>
          <w:rFonts w:hint="eastAsia"/>
          <w:b/>
        </w:rPr>
        <w:t>主标题：骆马湖"禁采"任重道远</w:t>
      </w:r>
    </w:p>
    <w:p>
      <w:pPr>
        <w:ind w:left="-283" w:leftChars="-135" w:right="-340" w:rightChars="-162"/>
        <w:rPr>
          <w:b/>
        </w:rPr>
      </w:pPr>
      <w:r>
        <w:rPr>
          <w:rFonts w:hint="eastAsia"/>
          <w:b/>
        </w:rPr>
        <w:t>分标题1：集中停靠不彻底 禁运措施未到位</w:t>
      </w:r>
    </w:p>
    <w:p>
      <w:pPr>
        <w:ind w:left="-283" w:leftChars="-135" w:right="-340" w:rightChars="-162"/>
        <w:rPr>
          <w:b/>
        </w:rPr>
      </w:pPr>
      <w:r>
        <w:rPr>
          <w:rFonts w:hint="eastAsia"/>
          <w:b/>
        </w:rPr>
        <w:t>分标题2：执法主体"未明确" 禁采部门陷尴尬</w:t>
      </w:r>
    </w:p>
    <w:p>
      <w:pPr>
        <w:ind w:left="-283" w:leftChars="-135" w:right="-340" w:rightChars="-162"/>
        <w:rPr>
          <w:b/>
        </w:rPr>
      </w:pPr>
      <w:r>
        <w:rPr>
          <w:rFonts w:hint="eastAsia"/>
          <w:b/>
        </w:rPr>
        <w:t>分标题3：疏堵结合 妥善处置采砂船只是根本</w:t>
      </w:r>
    </w:p>
    <w:p>
      <w:pPr>
        <w:ind w:left="-283" w:leftChars="-135" w:right="-340" w:rightChars="-162"/>
      </w:pPr>
    </w:p>
    <w:p>
      <w:pPr>
        <w:ind w:left="-283" w:leftChars="-135" w:right="-340" w:rightChars="-162"/>
      </w:pPr>
      <w:r>
        <w:rPr>
          <w:rFonts w:hint="eastAsia"/>
        </w:rPr>
        <w:t>【导语】</w:t>
      </w:r>
    </w:p>
    <w:p>
      <w:pPr>
        <w:ind w:left="-283" w:leftChars="-135" w:right="-340" w:rightChars="-162"/>
      </w:pPr>
      <w:r>
        <w:rPr>
          <w:rFonts w:hint="eastAsia"/>
        </w:rPr>
        <w:t>从本月初开始，记者在骆马湖地区又进行了持续跟踪调查，发现由于一些关键问题没有彻底解决好，禁采工作仍然存在死灰复燃的隐患。</w:t>
      </w:r>
    </w:p>
    <w:p>
      <w:pPr>
        <w:ind w:left="-283" w:leftChars="-135" w:right="-340" w:rightChars="-162"/>
      </w:pPr>
    </w:p>
    <w:p>
      <w:pPr>
        <w:ind w:left="-283" w:leftChars="-135" w:right="-340" w:rightChars="-162"/>
      </w:pPr>
      <w:r>
        <w:t>&lt;&lt;</w:t>
      </w:r>
      <w:r>
        <w:rPr>
          <w:rFonts w:hint="eastAsia"/>
        </w:rPr>
        <w:t>[正文]</w:t>
      </w:r>
    </w:p>
    <w:p>
      <w:pPr>
        <w:ind w:left="-283" w:leftChars="-135" w:right="-340" w:rightChars="-162"/>
      </w:pPr>
    </w:p>
    <w:p>
      <w:pPr>
        <w:ind w:left="-283" w:leftChars="-135" w:right="-340" w:rightChars="-162"/>
      </w:pPr>
      <w:r>
        <w:rPr>
          <w:rFonts w:hint="eastAsia"/>
        </w:rPr>
        <w:t>分标题1：集中停靠不彻底 禁运措施未到位</w:t>
      </w:r>
    </w:p>
    <w:p>
      <w:pPr>
        <w:ind w:left="-283" w:leftChars="-135" w:right="-340" w:rightChars="-162"/>
      </w:pPr>
    </w:p>
    <w:p>
      <w:pPr>
        <w:ind w:left="-283" w:leftChars="-135" w:right="-340" w:rightChars="-162"/>
      </w:pPr>
      <w:r>
        <w:rPr>
          <w:rFonts w:hint="eastAsia"/>
        </w:rPr>
        <w:t>【配音】根据骆马湖的禁采公告，所有采砂船早在2015年6月1日前就应自行撤离骆马湖水域，或拆除采砂机具到指定地点停靠。但记者近期在湖区采访发现，在宿迁三湾水域，徐州中运河水域、大围田水域，仍然有三三两两的采砂泵船没有停靠到指定水域，这些船只的砂泵上，往往都是刚刚采完砂留下的印迹。而即便是在集中停靠区，徐州新沂的大围田内，近期也发生过泵船就地采砂现象；徐州邳州中运河内，停靠船只会常常溜出去盗采。</w:t>
      </w:r>
    </w:p>
    <w:p>
      <w:pPr>
        <w:ind w:left="-283" w:leftChars="-135" w:right="-340" w:rightChars="-162"/>
      </w:pPr>
    </w:p>
    <w:p>
      <w:pPr>
        <w:ind w:left="-283" w:leftChars="-135" w:right="-340" w:rightChars="-162"/>
      </w:pPr>
      <w:r>
        <w:rPr>
          <w:rFonts w:hint="eastAsia"/>
        </w:rPr>
        <w:t>【同期】（内部消息人士）1230 昨天（12月28日）邳州的停靠区，从下午三点钟开始出来船，然后夜里盗采，从早晨六点多开始往停靠区去，21条船。</w:t>
      </w:r>
    </w:p>
    <w:p>
      <w:pPr>
        <w:ind w:left="-283" w:leftChars="-135" w:right="-340" w:rightChars="-162"/>
      </w:pPr>
    </w:p>
    <w:p>
      <w:pPr>
        <w:ind w:left="-283" w:leftChars="-135" w:right="-340" w:rightChars="-162"/>
      </w:pPr>
      <w:r>
        <w:rPr>
          <w:rFonts w:hint="eastAsia"/>
        </w:rPr>
        <w:t>【配音】盗采出来的黄砂必然涉及到运输。禁采公告要求，在皂河船闸、睢宁船闸和二湾水域设置运砂检查站，禁止骆马湖水域非法开采的砂石资源外运。在宿迁市相关路口和海事登记点，记者确实见到了检查措施，骆马湖非法开采的砂石资源无法从这里公开对外运输。但在骆马湖徐州水域的岸边，却没有运政执法人员查处砂石资源外运，水路运检也同样缺失，直接导致每天有大量盗采黄砂从这里流出。省交通厅地方海事局表示，这都是因为当地联合执法不到位。</w:t>
      </w:r>
    </w:p>
    <w:p>
      <w:pPr>
        <w:ind w:left="-283" w:leftChars="-135" w:right="-340" w:rightChars="-162"/>
      </w:pPr>
    </w:p>
    <w:p>
      <w:pPr>
        <w:ind w:left="-283" w:leftChars="-135" w:right="-340" w:rightChars="-162"/>
      </w:pPr>
      <w:r>
        <w:rPr>
          <w:rFonts w:hint="eastAsia"/>
        </w:rPr>
        <w:t>【同期】（江苏省交通厅地方海事局副调研员 候干龙）164220  如果没有其他部门在场的情况下，就不能认定盗采吗，对，这个不是我们海事部门的职责，那就是要给他签证，对，还是要让他从湖里面出去，是的。</w:t>
      </w:r>
    </w:p>
    <w:p>
      <w:pPr>
        <w:ind w:left="-283" w:leftChars="-135" w:right="-340" w:rightChars="-162"/>
      </w:pPr>
    </w:p>
    <w:p>
      <w:pPr>
        <w:ind w:left="-283" w:leftChars="-135" w:right="-340" w:rightChars="-162"/>
      </w:pPr>
      <w:r>
        <w:rPr>
          <w:rFonts w:hint="eastAsia"/>
        </w:rPr>
        <w:t>【配音】近半年来,记者十进十出骆马湖, 发现采砂船集中停靠、盗采黄砂禁止对外运输，可以说是骆马湖禁采最直接的手段，但从骆马湖非法采砂至今仍屡禁不绝的情况看,  这两个看起来比较有效的手段显然还没有得到宿迁、徐州两地禁采执法部门的足够重视和落实。接到记者反映后，宿迁市两湖管理办公室负责人再次表示立即清理未集中停靠的船只，徐州市禁采部门也承诺立即进行整改。</w:t>
      </w:r>
    </w:p>
    <w:p>
      <w:pPr>
        <w:ind w:left="-283" w:leftChars="-135" w:right="-340" w:rightChars="-162"/>
      </w:pPr>
    </w:p>
    <w:p>
      <w:pPr>
        <w:ind w:left="-283" w:leftChars="-135" w:right="-340" w:rightChars="-162"/>
      </w:pPr>
      <w:r>
        <w:rPr>
          <w:rFonts w:hint="eastAsia"/>
        </w:rPr>
        <w:t>【同期】（徐州市水利局水政监察支队副支队长 程远彬）034130 下一步我们是把集中停靠的船只，进行严格的看管，管住管死，不允许流动，第二步，是在流通的领域，凡是在骆马湖盗采的黄砂，不准往外运，不准通过上下游的船闸。</w:t>
      </w:r>
    </w:p>
    <w:p>
      <w:pPr>
        <w:ind w:left="-283" w:leftChars="-135" w:right="-340" w:rightChars="-162"/>
      </w:pPr>
    </w:p>
    <w:p>
      <w:pPr>
        <w:ind w:left="-283" w:leftChars="-135" w:right="-340" w:rightChars="-162"/>
      </w:pPr>
      <w:r>
        <w:rPr>
          <w:rFonts w:hint="eastAsia"/>
        </w:rPr>
        <w:t>分标题2：执法主体"未明确" 禁采部门陷尴尬</w:t>
      </w:r>
    </w:p>
    <w:p>
      <w:pPr>
        <w:ind w:left="-283" w:leftChars="-135" w:right="-340" w:rightChars="-162"/>
      </w:pPr>
    </w:p>
    <w:p>
      <w:pPr>
        <w:ind w:left="-283" w:leftChars="-135" w:right="-340" w:rightChars="-162"/>
      </w:pPr>
      <w:r>
        <w:rPr>
          <w:rFonts w:hint="eastAsia"/>
        </w:rPr>
        <w:t xml:space="preserve">【配音】做好非法采砂查处工作，明确的执法主体是关键。记者从水利部、国土资源部、交通运输部和江苏省人民政府、山东省人民政府联合印发的禁采通知，以及徐州市人民政府、宿迁市人民政府发布的禁采公告上看到：查处非法采砂行为，有《中华人民共和国水法》、《矿产资源法》等法律法规支持，由沿岸地方人民政府负总责。而骆马湖禁采执法权从水利部划归江苏省水利厅之后，相关措施则更为严格：对于经营性非法采砂船只，&lt;江苏省湖泊保护条例&gt;规定，县级以上水行政主管部门可以没收其违法所得，罚款从5万到20万元不等。 </w:t>
      </w:r>
    </w:p>
    <w:p>
      <w:pPr>
        <w:ind w:left="-283" w:leftChars="-135" w:right="-340" w:rightChars="-162"/>
      </w:pPr>
    </w:p>
    <w:p>
      <w:pPr>
        <w:ind w:left="-283" w:leftChars="-135" w:right="-340" w:rightChars="-162"/>
      </w:pPr>
      <w:r>
        <w:rPr>
          <w:rFonts w:hint="eastAsia"/>
        </w:rPr>
        <w:t>【同期】（江苏省水利厅水政监察总队副总队长 葛书龙）043100 从省级层面，我们水利部门主动牵头，交通、海事、海洋渔业、公安、财政、国土等部门，密切配合，大家形成合力，从市县层面，我们主要是落实骆马湖禁采，市县政府主体责任，禁采责任是谁，禁采责任履行的如何，来接受社会的监督。</w:t>
      </w:r>
    </w:p>
    <w:p>
      <w:pPr>
        <w:ind w:left="-283" w:leftChars="-135" w:right="-340" w:rightChars="-162"/>
      </w:pPr>
    </w:p>
    <w:p>
      <w:pPr>
        <w:ind w:left="-283" w:leftChars="-135" w:right="-340" w:rightChars="-162"/>
      </w:pPr>
      <w:r>
        <w:rPr>
          <w:rFonts w:hint="eastAsia"/>
        </w:rPr>
        <w:t>【配音】然而,无论是宿迁市两湖管理办公室，还是徐州邳州、新沂的河道采砂管理办公室，每次遇到非法盗采船只，都只是简单地砸毁采砂机具，并没有使用过法律手段对非法采砂当事人进行惩戒，而被砸毁船只只要稍加修理，又可以继续进行盗采。对此，宿迁市两湖管理办公室方面表示，他们这个集合了水利、国土、交通等多部门的市政府下属联合执法机构，实际上根本不具备执行能力。</w:t>
      </w:r>
    </w:p>
    <w:p>
      <w:pPr>
        <w:ind w:left="-283" w:leftChars="-135" w:right="-340" w:rightChars="-162"/>
      </w:pPr>
    </w:p>
    <w:p>
      <w:pPr>
        <w:ind w:left="-283" w:leftChars="-135" w:right="-340" w:rightChars="-162"/>
      </w:pPr>
      <w:r>
        <w:rPr>
          <w:rFonts w:hint="eastAsia"/>
        </w:rPr>
        <w:t>【同期】（电话采访：宿迁市两湖管理办公室执法处处长 贾锋）0416 目前市水利局，迟迟不出面，也不委托，他有权力，权力在他们手里，包括市国土局，还有其他的相关部门，导致我们不是执法主体，还要承担主体责任，实际上我们没有权限。</w:t>
      </w:r>
    </w:p>
    <w:p>
      <w:pPr>
        <w:ind w:left="-283" w:leftChars="-135" w:right="-340" w:rightChars="-162"/>
      </w:pPr>
    </w:p>
    <w:p>
      <w:pPr>
        <w:ind w:left="-283" w:leftChars="-135" w:right="-340" w:rightChars="-162"/>
      </w:pPr>
      <w:r>
        <w:rPr>
          <w:rFonts w:hint="eastAsia"/>
        </w:rPr>
        <w:t>【配音】徐州新沂市河道采砂管理办公室方面也表示，河道采砂管理办公室作为一个政府临时机构，虽然担负了禁止采砂的行政职责，集合了多个执法部门的人员，但真正到了需要做出罚款之类的行政执法时，河沙办也没有权力。</w:t>
      </w:r>
    </w:p>
    <w:p>
      <w:pPr>
        <w:ind w:left="-283" w:leftChars="-135" w:right="-340" w:rightChars="-162"/>
      </w:pPr>
    </w:p>
    <w:p>
      <w:pPr>
        <w:ind w:left="-283" w:leftChars="-135" w:right="-340" w:rightChars="-162"/>
      </w:pPr>
      <w:r>
        <w:rPr>
          <w:rFonts w:hint="eastAsia"/>
        </w:rPr>
        <w:t>【同期】（电话采访：徐州新沂河道采砂管理办公室 杨志）0220河砂办是临时机构，有什么用，法律上没有效力，所以河砂办遇到的瓶颈，就是只能去砸船，去打击，真正行政处罚上我们没有办法，就是砸船，我们也只能以政府名义去砸，从法律角度来讲，也是不允许的。</w:t>
      </w:r>
    </w:p>
    <w:p>
      <w:pPr>
        <w:ind w:left="-283" w:leftChars="-135" w:right="-340" w:rightChars="-162"/>
      </w:pPr>
    </w:p>
    <w:p>
      <w:pPr>
        <w:ind w:left="-283" w:leftChars="-135" w:right="-340" w:rightChars="-162"/>
      </w:pPr>
      <w:r>
        <w:rPr>
          <w:rFonts w:hint="eastAsia"/>
        </w:rPr>
        <w:t>【配音】对于这种多部门联合执法，执法主体却不明确的"九龙治水"模式，记者尝试采访宿迁、徐州两市对此负责的两位副市长，均未能成功。而法律专家分析，依据2005年正式施行的《江苏省湖泊保护条例》，湖泊采砂的执法主体是县级以上水行政主管部门，但目前这两市的水利部门却游离于禁采执法之外.宿迁市湖管办和徐州市下辖的两个河道采砂管理办公室是禁采的临时管理机构,但在组建之初却没有被当地政府赋予明确的执法权限，在后续工作中也没有及时作出调整。这直接导致骆马湖禁采陷入尴尬。</w:t>
      </w:r>
    </w:p>
    <w:p>
      <w:pPr>
        <w:ind w:left="-283" w:leftChars="-135" w:right="-340" w:rightChars="-162"/>
      </w:pPr>
    </w:p>
    <w:p>
      <w:pPr>
        <w:ind w:left="-283" w:leftChars="-135" w:right="-340" w:rightChars="-162"/>
      </w:pPr>
      <w:r>
        <w:rPr>
          <w:rFonts w:hint="eastAsia"/>
        </w:rPr>
        <w:t>【同期】（南京大学法学院教授 博士生导师  肖泽晟）031910  这样结果的出现，实际上是市政府没有高度重视，如果市政府要下决心治理非法采砂活动，水务局敢不听政府的话吗，不去依法行使职权职责吗，否则就构成渎职了。</w:t>
      </w:r>
    </w:p>
    <w:p>
      <w:pPr>
        <w:ind w:left="-283" w:leftChars="-135" w:right="-340" w:rightChars="-162"/>
      </w:pPr>
    </w:p>
    <w:p>
      <w:pPr>
        <w:ind w:left="-283" w:leftChars="-135" w:right="-340" w:rightChars="-162"/>
      </w:pPr>
      <w:r>
        <w:rPr>
          <w:rFonts w:hint="eastAsia"/>
        </w:rPr>
        <w:t>分标题3：疏堵结合 妥善处置采砂船是根本</w:t>
      </w:r>
    </w:p>
    <w:p>
      <w:pPr>
        <w:ind w:left="-283" w:leftChars="-135" w:right="-340" w:rightChars="-162"/>
      </w:pPr>
    </w:p>
    <w:p>
      <w:pPr>
        <w:ind w:left="-283" w:leftChars="-135" w:right="-340" w:rightChars="-162"/>
      </w:pPr>
      <w:r>
        <w:rPr>
          <w:rFonts w:hint="eastAsia"/>
        </w:rPr>
        <w:t xml:space="preserve">【配音】  而骆马湖非法盗采的屡禁不止，归根到底还在于湖面上的上千艘采砂泵船和至少五六千艘货船、筛沙船。一些船主坦言，这些船只得一天得不到妥善安置，盗采问题就一天得不到彻底解决，而且一有机会就会卷土重来。 </w:t>
      </w:r>
    </w:p>
    <w:p>
      <w:pPr>
        <w:ind w:left="-283" w:leftChars="-135" w:right="-340" w:rightChars="-162"/>
      </w:pPr>
    </w:p>
    <w:p>
      <w:pPr>
        <w:ind w:left="-283" w:leftChars="-135" w:right="-340" w:rightChars="-162"/>
      </w:pPr>
      <w:r>
        <w:rPr>
          <w:rFonts w:hint="eastAsia"/>
        </w:rPr>
        <w:t>【同期】（骆马湖运砂船 船主）040620 从禁采以后，就一直停在这里吗，一直都靠在这里，7个月了，你们都只运黄沙吗，靠山吃山，靠水吃水。</w:t>
      </w:r>
    </w:p>
    <w:p>
      <w:pPr>
        <w:ind w:left="-283" w:leftChars="-135" w:right="-340" w:rightChars="-162"/>
      </w:pPr>
    </w:p>
    <w:p>
      <w:pPr>
        <w:ind w:left="-283" w:leftChars="-135" w:right="-340" w:rightChars="-162"/>
      </w:pPr>
      <w:r>
        <w:rPr>
          <w:rFonts w:hint="eastAsia"/>
        </w:rPr>
        <w:t xml:space="preserve"> 【配音】船主们表示，这些船当初购买时，每条少则七八十万元，多则三四百万元，花费巨大，如果不用来采砂，只能当废铁卖掉，损失惨重,而且拆解船只也是一笔不小的费用。彻底禁采后，他们的生计成了问题，而面对日益上涨的黄沙价格，以及小部分船只铤而走险、零星盗采的现象，他们的内心更加矛盾。</w:t>
      </w:r>
    </w:p>
    <w:p>
      <w:pPr>
        <w:ind w:left="-283" w:leftChars="-135" w:right="-340" w:rightChars="-162"/>
      </w:pPr>
    </w:p>
    <w:p>
      <w:pPr>
        <w:ind w:left="-283" w:leftChars="-135" w:right="-340" w:rightChars="-162"/>
      </w:pPr>
      <w:r>
        <w:rPr>
          <w:rFonts w:hint="eastAsia"/>
        </w:rPr>
        <w:t>【同期】（骆马湖采砂泵船 船主）042350  现在政府一声令下，骆马湖禁采，禁采了，大家要做到公平，不干可以，要给泵船一个说法，是赔一点钱，还是把船变卖掉，现在船靠在这里，干也不是，不干也不是，卖也不是，不卖也不是。</w:t>
      </w:r>
    </w:p>
    <w:p>
      <w:pPr>
        <w:ind w:left="-283" w:leftChars="-135" w:right="-340" w:rightChars="-162"/>
      </w:pPr>
    </w:p>
    <w:p>
      <w:pPr>
        <w:ind w:left="-283" w:leftChars="-135" w:right="-340" w:rightChars="-162"/>
      </w:pPr>
      <w:r>
        <w:rPr>
          <w:rFonts w:hint="eastAsia"/>
        </w:rPr>
        <w:t>【配音】对于这一情况，徐州、宿迁两地政府均表示，不会收购或者补偿相关采砂船只，但具体如何处置这些船只，他们也没有明确的计划。而法律专家认为，由于此前的监管不力，骆马湖采砂规模和采砂方式失控已经是既成事实，目前，两地政府应该主动采取措施，妥善处置这些采砂从业人员和采砂船只，消除骆马湖非法采砂死灰复燃的根本隐患。</w:t>
      </w:r>
    </w:p>
    <w:p>
      <w:pPr>
        <w:ind w:left="-283" w:leftChars="-135" w:right="-340" w:rightChars="-162"/>
      </w:pPr>
    </w:p>
    <w:p>
      <w:pPr>
        <w:ind w:left="-283" w:leftChars="-135" w:right="-340" w:rightChars="-162"/>
      </w:pPr>
      <w:r>
        <w:rPr>
          <w:rFonts w:hint="eastAsia"/>
        </w:rPr>
        <w:t>【同期】（南京大学法学院教授 博士生导师  肖泽晟）032455 如果我们的水利部门，地方政府和相关部门，能够有序的，小范围的，边开采边治理的方式，坚持可持续开采，颁发采矿许可证，并且严格加强对采矿者的监管，显然不会出现今天的局面。032640 如果放任违法行为，导致破窗效应时，我们发现再去治理就非常困难了.</w:t>
      </w:r>
    </w:p>
    <w:p>
      <w:pPr>
        <w:ind w:left="-283" w:leftChars="-135" w:right="-340" w:rightChars="-162"/>
      </w:pPr>
    </w:p>
    <w:p>
      <w:pPr>
        <w:ind w:left="-283" w:leftChars="-135" w:right="-340" w:rightChars="-162"/>
        <w:rPr>
          <w:rFonts w:ascii="仿宋" w:hAnsi="仿宋" w:eastAsia="仿宋"/>
          <w:bCs/>
          <w:color w:val="000000"/>
          <w:sz w:val="30"/>
          <w:szCs w:val="30"/>
          <w:shd w:val="clear" w:color="auto" w:fill="FFFFFF"/>
        </w:rPr>
      </w:pPr>
      <w:r>
        <w:rPr>
          <w:rFonts w:hint="eastAsia"/>
        </w:rPr>
        <w:t>【配音】新闻360记者，南京报道。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759"/>
    <w:rsid w:val="00002A09"/>
    <w:rsid w:val="000058BA"/>
    <w:rsid w:val="00013AAD"/>
    <w:rsid w:val="00014DFA"/>
    <w:rsid w:val="0002277C"/>
    <w:rsid w:val="000257D4"/>
    <w:rsid w:val="00026AB7"/>
    <w:rsid w:val="0002752D"/>
    <w:rsid w:val="00030085"/>
    <w:rsid w:val="00030E1D"/>
    <w:rsid w:val="000317EE"/>
    <w:rsid w:val="00032CF7"/>
    <w:rsid w:val="00033685"/>
    <w:rsid w:val="00041ABE"/>
    <w:rsid w:val="00041B1D"/>
    <w:rsid w:val="00043642"/>
    <w:rsid w:val="0005117B"/>
    <w:rsid w:val="000624B0"/>
    <w:rsid w:val="0006539B"/>
    <w:rsid w:val="000668AF"/>
    <w:rsid w:val="00066C12"/>
    <w:rsid w:val="00072223"/>
    <w:rsid w:val="000753AC"/>
    <w:rsid w:val="00090C32"/>
    <w:rsid w:val="00094869"/>
    <w:rsid w:val="0009537F"/>
    <w:rsid w:val="00095AF8"/>
    <w:rsid w:val="00096D61"/>
    <w:rsid w:val="000A18D2"/>
    <w:rsid w:val="000A1C95"/>
    <w:rsid w:val="000A762A"/>
    <w:rsid w:val="000B281E"/>
    <w:rsid w:val="000B3E90"/>
    <w:rsid w:val="000C1D31"/>
    <w:rsid w:val="000C3974"/>
    <w:rsid w:val="000C3A02"/>
    <w:rsid w:val="000C472C"/>
    <w:rsid w:val="000C6FC8"/>
    <w:rsid w:val="000E5C55"/>
    <w:rsid w:val="000F16D7"/>
    <w:rsid w:val="000F1F81"/>
    <w:rsid w:val="00102B52"/>
    <w:rsid w:val="0010382B"/>
    <w:rsid w:val="00106AA1"/>
    <w:rsid w:val="001101D4"/>
    <w:rsid w:val="00110252"/>
    <w:rsid w:val="001138CD"/>
    <w:rsid w:val="00116F63"/>
    <w:rsid w:val="0011713E"/>
    <w:rsid w:val="00127C33"/>
    <w:rsid w:val="00132EC6"/>
    <w:rsid w:val="0013405F"/>
    <w:rsid w:val="00142EC0"/>
    <w:rsid w:val="001463C6"/>
    <w:rsid w:val="001467FD"/>
    <w:rsid w:val="00151508"/>
    <w:rsid w:val="001541B9"/>
    <w:rsid w:val="0015649B"/>
    <w:rsid w:val="00157C2A"/>
    <w:rsid w:val="00161EC8"/>
    <w:rsid w:val="001625F8"/>
    <w:rsid w:val="00164002"/>
    <w:rsid w:val="00165280"/>
    <w:rsid w:val="001667BA"/>
    <w:rsid w:val="00167D77"/>
    <w:rsid w:val="00170DCD"/>
    <w:rsid w:val="00176BAB"/>
    <w:rsid w:val="001829A4"/>
    <w:rsid w:val="001835EF"/>
    <w:rsid w:val="00186635"/>
    <w:rsid w:val="00191A3C"/>
    <w:rsid w:val="001A2D91"/>
    <w:rsid w:val="001A5BD5"/>
    <w:rsid w:val="001B4182"/>
    <w:rsid w:val="001B45CD"/>
    <w:rsid w:val="001B5E2A"/>
    <w:rsid w:val="001B73EF"/>
    <w:rsid w:val="001C009A"/>
    <w:rsid w:val="001C3FDD"/>
    <w:rsid w:val="001C66E0"/>
    <w:rsid w:val="001C7839"/>
    <w:rsid w:val="001C7E63"/>
    <w:rsid w:val="001D5F53"/>
    <w:rsid w:val="001D7759"/>
    <w:rsid w:val="001E0FD1"/>
    <w:rsid w:val="001E1858"/>
    <w:rsid w:val="001E1AD0"/>
    <w:rsid w:val="001E3667"/>
    <w:rsid w:val="001F0763"/>
    <w:rsid w:val="001F5985"/>
    <w:rsid w:val="001F6A82"/>
    <w:rsid w:val="001F7165"/>
    <w:rsid w:val="00200938"/>
    <w:rsid w:val="00200AA8"/>
    <w:rsid w:val="00201492"/>
    <w:rsid w:val="0022102B"/>
    <w:rsid w:val="002273E7"/>
    <w:rsid w:val="002304E4"/>
    <w:rsid w:val="002310BD"/>
    <w:rsid w:val="002318E4"/>
    <w:rsid w:val="00231B24"/>
    <w:rsid w:val="002347A3"/>
    <w:rsid w:val="002410BC"/>
    <w:rsid w:val="002426EB"/>
    <w:rsid w:val="00243C23"/>
    <w:rsid w:val="00246C19"/>
    <w:rsid w:val="00246E04"/>
    <w:rsid w:val="0024780F"/>
    <w:rsid w:val="00251A73"/>
    <w:rsid w:val="002525B7"/>
    <w:rsid w:val="002535CF"/>
    <w:rsid w:val="00253BE4"/>
    <w:rsid w:val="00260B08"/>
    <w:rsid w:val="00261BFD"/>
    <w:rsid w:val="00265FAD"/>
    <w:rsid w:val="00266311"/>
    <w:rsid w:val="00266EE2"/>
    <w:rsid w:val="002718C0"/>
    <w:rsid w:val="002747D1"/>
    <w:rsid w:val="00275FCA"/>
    <w:rsid w:val="00283657"/>
    <w:rsid w:val="00284690"/>
    <w:rsid w:val="0028674D"/>
    <w:rsid w:val="00286B5D"/>
    <w:rsid w:val="00286E37"/>
    <w:rsid w:val="0029053C"/>
    <w:rsid w:val="00290D0F"/>
    <w:rsid w:val="002917C0"/>
    <w:rsid w:val="0029404E"/>
    <w:rsid w:val="002A1097"/>
    <w:rsid w:val="002A498D"/>
    <w:rsid w:val="002A4C67"/>
    <w:rsid w:val="002A7814"/>
    <w:rsid w:val="002B2CF1"/>
    <w:rsid w:val="002C0983"/>
    <w:rsid w:val="002C0FD6"/>
    <w:rsid w:val="002C34B6"/>
    <w:rsid w:val="002C73A9"/>
    <w:rsid w:val="002D3AEF"/>
    <w:rsid w:val="002E18D2"/>
    <w:rsid w:val="002E3171"/>
    <w:rsid w:val="002F0175"/>
    <w:rsid w:val="002F7A97"/>
    <w:rsid w:val="00300366"/>
    <w:rsid w:val="00301CC4"/>
    <w:rsid w:val="0030390A"/>
    <w:rsid w:val="003123C9"/>
    <w:rsid w:val="003177A8"/>
    <w:rsid w:val="0032375C"/>
    <w:rsid w:val="003314B8"/>
    <w:rsid w:val="00331F94"/>
    <w:rsid w:val="003342CD"/>
    <w:rsid w:val="00334EEF"/>
    <w:rsid w:val="00336244"/>
    <w:rsid w:val="003409E0"/>
    <w:rsid w:val="00345D21"/>
    <w:rsid w:val="003519CE"/>
    <w:rsid w:val="00352106"/>
    <w:rsid w:val="00354B17"/>
    <w:rsid w:val="00357834"/>
    <w:rsid w:val="00363EB1"/>
    <w:rsid w:val="003665AD"/>
    <w:rsid w:val="003716EE"/>
    <w:rsid w:val="003749BF"/>
    <w:rsid w:val="00375427"/>
    <w:rsid w:val="0038520F"/>
    <w:rsid w:val="003864AC"/>
    <w:rsid w:val="00392228"/>
    <w:rsid w:val="00393396"/>
    <w:rsid w:val="00397939"/>
    <w:rsid w:val="003A5C78"/>
    <w:rsid w:val="003A5D86"/>
    <w:rsid w:val="003A713B"/>
    <w:rsid w:val="003B0385"/>
    <w:rsid w:val="003B2295"/>
    <w:rsid w:val="003B265F"/>
    <w:rsid w:val="003C0FF7"/>
    <w:rsid w:val="003C326E"/>
    <w:rsid w:val="003C3D62"/>
    <w:rsid w:val="003C6E06"/>
    <w:rsid w:val="003E14B1"/>
    <w:rsid w:val="003E4448"/>
    <w:rsid w:val="003E4DAD"/>
    <w:rsid w:val="003E6EE9"/>
    <w:rsid w:val="003F0250"/>
    <w:rsid w:val="003F37A9"/>
    <w:rsid w:val="003F37EE"/>
    <w:rsid w:val="003F3F1E"/>
    <w:rsid w:val="00400F52"/>
    <w:rsid w:val="004012E7"/>
    <w:rsid w:val="00401F38"/>
    <w:rsid w:val="004036B9"/>
    <w:rsid w:val="004050FB"/>
    <w:rsid w:val="00415657"/>
    <w:rsid w:val="00421FD8"/>
    <w:rsid w:val="004243C4"/>
    <w:rsid w:val="004244D2"/>
    <w:rsid w:val="00425A77"/>
    <w:rsid w:val="004300B5"/>
    <w:rsid w:val="00430463"/>
    <w:rsid w:val="00434D09"/>
    <w:rsid w:val="00441C7B"/>
    <w:rsid w:val="00444D76"/>
    <w:rsid w:val="004463AB"/>
    <w:rsid w:val="00461BAD"/>
    <w:rsid w:val="004623EF"/>
    <w:rsid w:val="00462F4F"/>
    <w:rsid w:val="00463C3F"/>
    <w:rsid w:val="004706AA"/>
    <w:rsid w:val="004734B1"/>
    <w:rsid w:val="00475170"/>
    <w:rsid w:val="004756DE"/>
    <w:rsid w:val="004767B6"/>
    <w:rsid w:val="004809FD"/>
    <w:rsid w:val="004821BC"/>
    <w:rsid w:val="00484744"/>
    <w:rsid w:val="00493D81"/>
    <w:rsid w:val="00494DF9"/>
    <w:rsid w:val="004A52BB"/>
    <w:rsid w:val="004A52BF"/>
    <w:rsid w:val="004A57E6"/>
    <w:rsid w:val="004B4D23"/>
    <w:rsid w:val="004C2CBE"/>
    <w:rsid w:val="004C3377"/>
    <w:rsid w:val="004C6981"/>
    <w:rsid w:val="004D4869"/>
    <w:rsid w:val="004D5798"/>
    <w:rsid w:val="004D6646"/>
    <w:rsid w:val="004E1E9F"/>
    <w:rsid w:val="004E37D9"/>
    <w:rsid w:val="004E44C9"/>
    <w:rsid w:val="004F0384"/>
    <w:rsid w:val="00502719"/>
    <w:rsid w:val="00502906"/>
    <w:rsid w:val="0050486B"/>
    <w:rsid w:val="00513B47"/>
    <w:rsid w:val="005223C6"/>
    <w:rsid w:val="00524CE8"/>
    <w:rsid w:val="00525055"/>
    <w:rsid w:val="00525490"/>
    <w:rsid w:val="005324E3"/>
    <w:rsid w:val="0053707D"/>
    <w:rsid w:val="00540CEF"/>
    <w:rsid w:val="00545F17"/>
    <w:rsid w:val="00547BE3"/>
    <w:rsid w:val="00550EDF"/>
    <w:rsid w:val="00552F7B"/>
    <w:rsid w:val="00560B59"/>
    <w:rsid w:val="005621EC"/>
    <w:rsid w:val="00564B70"/>
    <w:rsid w:val="00572017"/>
    <w:rsid w:val="00572E3D"/>
    <w:rsid w:val="00575BFB"/>
    <w:rsid w:val="00576EF9"/>
    <w:rsid w:val="00577078"/>
    <w:rsid w:val="0058161C"/>
    <w:rsid w:val="00582F45"/>
    <w:rsid w:val="0059008F"/>
    <w:rsid w:val="00591ACD"/>
    <w:rsid w:val="005B051A"/>
    <w:rsid w:val="005B2506"/>
    <w:rsid w:val="005B2B9C"/>
    <w:rsid w:val="005B46E1"/>
    <w:rsid w:val="005B4EA0"/>
    <w:rsid w:val="005B6FA2"/>
    <w:rsid w:val="005B7E54"/>
    <w:rsid w:val="005C29C7"/>
    <w:rsid w:val="005C445C"/>
    <w:rsid w:val="005C5027"/>
    <w:rsid w:val="005D1702"/>
    <w:rsid w:val="005D25ED"/>
    <w:rsid w:val="005E1856"/>
    <w:rsid w:val="005E42CD"/>
    <w:rsid w:val="005E627F"/>
    <w:rsid w:val="005E7FEF"/>
    <w:rsid w:val="005F5E38"/>
    <w:rsid w:val="005F61EB"/>
    <w:rsid w:val="005F743A"/>
    <w:rsid w:val="00603166"/>
    <w:rsid w:val="00605BA0"/>
    <w:rsid w:val="006061ED"/>
    <w:rsid w:val="0061113D"/>
    <w:rsid w:val="00620CEE"/>
    <w:rsid w:val="00627CED"/>
    <w:rsid w:val="006324C4"/>
    <w:rsid w:val="00633B97"/>
    <w:rsid w:val="0065083A"/>
    <w:rsid w:val="0066200A"/>
    <w:rsid w:val="00667C71"/>
    <w:rsid w:val="00671753"/>
    <w:rsid w:val="00672952"/>
    <w:rsid w:val="00675CFB"/>
    <w:rsid w:val="0067631B"/>
    <w:rsid w:val="00681425"/>
    <w:rsid w:val="00681E91"/>
    <w:rsid w:val="00683482"/>
    <w:rsid w:val="0068571F"/>
    <w:rsid w:val="00691D56"/>
    <w:rsid w:val="006966D4"/>
    <w:rsid w:val="006A4F54"/>
    <w:rsid w:val="006B2336"/>
    <w:rsid w:val="006B2B01"/>
    <w:rsid w:val="006B3092"/>
    <w:rsid w:val="006C6A4E"/>
    <w:rsid w:val="006D600B"/>
    <w:rsid w:val="006E0818"/>
    <w:rsid w:val="006F1860"/>
    <w:rsid w:val="006F2045"/>
    <w:rsid w:val="006F22BD"/>
    <w:rsid w:val="006F3936"/>
    <w:rsid w:val="006F3EAE"/>
    <w:rsid w:val="006F4FFE"/>
    <w:rsid w:val="006F783A"/>
    <w:rsid w:val="00700316"/>
    <w:rsid w:val="00700D22"/>
    <w:rsid w:val="0070717F"/>
    <w:rsid w:val="00707C31"/>
    <w:rsid w:val="007157DD"/>
    <w:rsid w:val="00716AE8"/>
    <w:rsid w:val="0072178A"/>
    <w:rsid w:val="007230CD"/>
    <w:rsid w:val="00725C9D"/>
    <w:rsid w:val="007357B7"/>
    <w:rsid w:val="00735F8B"/>
    <w:rsid w:val="00740778"/>
    <w:rsid w:val="00742A0E"/>
    <w:rsid w:val="00743BF8"/>
    <w:rsid w:val="00744D5F"/>
    <w:rsid w:val="0074760C"/>
    <w:rsid w:val="00755F85"/>
    <w:rsid w:val="00757C41"/>
    <w:rsid w:val="0076048F"/>
    <w:rsid w:val="007613DB"/>
    <w:rsid w:val="00764C2C"/>
    <w:rsid w:val="00764C6A"/>
    <w:rsid w:val="00770914"/>
    <w:rsid w:val="0077199C"/>
    <w:rsid w:val="007743F7"/>
    <w:rsid w:val="00776137"/>
    <w:rsid w:val="0078022E"/>
    <w:rsid w:val="0079456D"/>
    <w:rsid w:val="00796320"/>
    <w:rsid w:val="007977B5"/>
    <w:rsid w:val="007A0C75"/>
    <w:rsid w:val="007A1CF6"/>
    <w:rsid w:val="007A5597"/>
    <w:rsid w:val="007A7488"/>
    <w:rsid w:val="007B181E"/>
    <w:rsid w:val="007B49A3"/>
    <w:rsid w:val="007B4BF2"/>
    <w:rsid w:val="007B663B"/>
    <w:rsid w:val="007C26F5"/>
    <w:rsid w:val="007C391B"/>
    <w:rsid w:val="007C5E2B"/>
    <w:rsid w:val="007D5A70"/>
    <w:rsid w:val="007D6C32"/>
    <w:rsid w:val="007D7CF6"/>
    <w:rsid w:val="007F1A27"/>
    <w:rsid w:val="007F387B"/>
    <w:rsid w:val="007F78E0"/>
    <w:rsid w:val="00803EDD"/>
    <w:rsid w:val="00807489"/>
    <w:rsid w:val="008157A7"/>
    <w:rsid w:val="00817A84"/>
    <w:rsid w:val="00817BA8"/>
    <w:rsid w:val="00832CE5"/>
    <w:rsid w:val="00834F00"/>
    <w:rsid w:val="0084116C"/>
    <w:rsid w:val="00842CB0"/>
    <w:rsid w:val="008525BF"/>
    <w:rsid w:val="00855AE5"/>
    <w:rsid w:val="00856572"/>
    <w:rsid w:val="00860DFF"/>
    <w:rsid w:val="00861598"/>
    <w:rsid w:val="0086245E"/>
    <w:rsid w:val="00864C04"/>
    <w:rsid w:val="008651D8"/>
    <w:rsid w:val="00866608"/>
    <w:rsid w:val="008748C1"/>
    <w:rsid w:val="00875511"/>
    <w:rsid w:val="00875C10"/>
    <w:rsid w:val="0088027A"/>
    <w:rsid w:val="008835C0"/>
    <w:rsid w:val="00887511"/>
    <w:rsid w:val="00894B60"/>
    <w:rsid w:val="008A6745"/>
    <w:rsid w:val="008A7FB0"/>
    <w:rsid w:val="008B41B1"/>
    <w:rsid w:val="008B5DAC"/>
    <w:rsid w:val="008B6F5B"/>
    <w:rsid w:val="008C0B10"/>
    <w:rsid w:val="008C485D"/>
    <w:rsid w:val="008C771F"/>
    <w:rsid w:val="008D105F"/>
    <w:rsid w:val="008D1E8F"/>
    <w:rsid w:val="008D7497"/>
    <w:rsid w:val="008E5233"/>
    <w:rsid w:val="008E7ED8"/>
    <w:rsid w:val="008E7F82"/>
    <w:rsid w:val="008F634A"/>
    <w:rsid w:val="00900335"/>
    <w:rsid w:val="009031CB"/>
    <w:rsid w:val="0090795F"/>
    <w:rsid w:val="009204CC"/>
    <w:rsid w:val="009219FE"/>
    <w:rsid w:val="0092400C"/>
    <w:rsid w:val="009257C0"/>
    <w:rsid w:val="009356AE"/>
    <w:rsid w:val="009414B1"/>
    <w:rsid w:val="00942298"/>
    <w:rsid w:val="00950DBF"/>
    <w:rsid w:val="0095134C"/>
    <w:rsid w:val="009627FD"/>
    <w:rsid w:val="00976A4B"/>
    <w:rsid w:val="00976CBD"/>
    <w:rsid w:val="00980EEF"/>
    <w:rsid w:val="00981B16"/>
    <w:rsid w:val="00981F88"/>
    <w:rsid w:val="00991DDF"/>
    <w:rsid w:val="009A04AB"/>
    <w:rsid w:val="009A0F46"/>
    <w:rsid w:val="009A173C"/>
    <w:rsid w:val="009A19E2"/>
    <w:rsid w:val="009A392A"/>
    <w:rsid w:val="009A4C2F"/>
    <w:rsid w:val="009A57AF"/>
    <w:rsid w:val="009A6FEF"/>
    <w:rsid w:val="009A7BBB"/>
    <w:rsid w:val="009B4C1B"/>
    <w:rsid w:val="009B6007"/>
    <w:rsid w:val="009C0800"/>
    <w:rsid w:val="009C0803"/>
    <w:rsid w:val="009C43F0"/>
    <w:rsid w:val="009C4941"/>
    <w:rsid w:val="009C58C1"/>
    <w:rsid w:val="009D2468"/>
    <w:rsid w:val="009E7294"/>
    <w:rsid w:val="009E731A"/>
    <w:rsid w:val="009F5197"/>
    <w:rsid w:val="009F5AF4"/>
    <w:rsid w:val="009F6FD4"/>
    <w:rsid w:val="00A0692B"/>
    <w:rsid w:val="00A102B7"/>
    <w:rsid w:val="00A131D2"/>
    <w:rsid w:val="00A1471B"/>
    <w:rsid w:val="00A162E4"/>
    <w:rsid w:val="00A17893"/>
    <w:rsid w:val="00A21845"/>
    <w:rsid w:val="00A2352D"/>
    <w:rsid w:val="00A24FE5"/>
    <w:rsid w:val="00A361D1"/>
    <w:rsid w:val="00A36622"/>
    <w:rsid w:val="00A36673"/>
    <w:rsid w:val="00A4485A"/>
    <w:rsid w:val="00A510A5"/>
    <w:rsid w:val="00A601FE"/>
    <w:rsid w:val="00A62374"/>
    <w:rsid w:val="00A63569"/>
    <w:rsid w:val="00A67BEB"/>
    <w:rsid w:val="00A701A6"/>
    <w:rsid w:val="00A726BE"/>
    <w:rsid w:val="00A72E66"/>
    <w:rsid w:val="00A924FA"/>
    <w:rsid w:val="00A928AA"/>
    <w:rsid w:val="00A93338"/>
    <w:rsid w:val="00AA3139"/>
    <w:rsid w:val="00AA7F4E"/>
    <w:rsid w:val="00AB0561"/>
    <w:rsid w:val="00AC04A1"/>
    <w:rsid w:val="00AC62CB"/>
    <w:rsid w:val="00AD032F"/>
    <w:rsid w:val="00AF1C55"/>
    <w:rsid w:val="00AF2F94"/>
    <w:rsid w:val="00AF37BB"/>
    <w:rsid w:val="00AF41D1"/>
    <w:rsid w:val="00AF50A9"/>
    <w:rsid w:val="00AF6145"/>
    <w:rsid w:val="00AF67DC"/>
    <w:rsid w:val="00B0137D"/>
    <w:rsid w:val="00B016B8"/>
    <w:rsid w:val="00B01E92"/>
    <w:rsid w:val="00B07BA3"/>
    <w:rsid w:val="00B11399"/>
    <w:rsid w:val="00B114A4"/>
    <w:rsid w:val="00B11759"/>
    <w:rsid w:val="00B14AD6"/>
    <w:rsid w:val="00B21E4C"/>
    <w:rsid w:val="00B2232F"/>
    <w:rsid w:val="00B245E7"/>
    <w:rsid w:val="00B24A65"/>
    <w:rsid w:val="00B30679"/>
    <w:rsid w:val="00B306B8"/>
    <w:rsid w:val="00B320CF"/>
    <w:rsid w:val="00B40FD2"/>
    <w:rsid w:val="00B43BE4"/>
    <w:rsid w:val="00B45D82"/>
    <w:rsid w:val="00B500CC"/>
    <w:rsid w:val="00B50F7C"/>
    <w:rsid w:val="00B6126D"/>
    <w:rsid w:val="00B65263"/>
    <w:rsid w:val="00B653EE"/>
    <w:rsid w:val="00B65B09"/>
    <w:rsid w:val="00B71572"/>
    <w:rsid w:val="00B72307"/>
    <w:rsid w:val="00B7538B"/>
    <w:rsid w:val="00B76BEC"/>
    <w:rsid w:val="00B80D33"/>
    <w:rsid w:val="00B80F79"/>
    <w:rsid w:val="00B823F3"/>
    <w:rsid w:val="00B82B08"/>
    <w:rsid w:val="00B83368"/>
    <w:rsid w:val="00B8520D"/>
    <w:rsid w:val="00B86ECB"/>
    <w:rsid w:val="00B93AAA"/>
    <w:rsid w:val="00B9551C"/>
    <w:rsid w:val="00BA49EA"/>
    <w:rsid w:val="00BB2E28"/>
    <w:rsid w:val="00BB36F4"/>
    <w:rsid w:val="00BC1982"/>
    <w:rsid w:val="00BC6060"/>
    <w:rsid w:val="00BC6923"/>
    <w:rsid w:val="00BC7E73"/>
    <w:rsid w:val="00BD1095"/>
    <w:rsid w:val="00BD12B9"/>
    <w:rsid w:val="00BD43FA"/>
    <w:rsid w:val="00BD4B30"/>
    <w:rsid w:val="00BD67F9"/>
    <w:rsid w:val="00BE44CC"/>
    <w:rsid w:val="00BE6307"/>
    <w:rsid w:val="00BF5CC4"/>
    <w:rsid w:val="00BF649C"/>
    <w:rsid w:val="00BF6D23"/>
    <w:rsid w:val="00BF76D6"/>
    <w:rsid w:val="00C03421"/>
    <w:rsid w:val="00C047C0"/>
    <w:rsid w:val="00C06888"/>
    <w:rsid w:val="00C07285"/>
    <w:rsid w:val="00C10907"/>
    <w:rsid w:val="00C20820"/>
    <w:rsid w:val="00C21222"/>
    <w:rsid w:val="00C22210"/>
    <w:rsid w:val="00C244E1"/>
    <w:rsid w:val="00C26565"/>
    <w:rsid w:val="00C302F0"/>
    <w:rsid w:val="00C3722B"/>
    <w:rsid w:val="00C408DA"/>
    <w:rsid w:val="00C41230"/>
    <w:rsid w:val="00C4237A"/>
    <w:rsid w:val="00C42EA9"/>
    <w:rsid w:val="00C45842"/>
    <w:rsid w:val="00C4765C"/>
    <w:rsid w:val="00C477B3"/>
    <w:rsid w:val="00C478BE"/>
    <w:rsid w:val="00C50950"/>
    <w:rsid w:val="00C52809"/>
    <w:rsid w:val="00C53CD3"/>
    <w:rsid w:val="00C56105"/>
    <w:rsid w:val="00C573A3"/>
    <w:rsid w:val="00C6019A"/>
    <w:rsid w:val="00C60F9B"/>
    <w:rsid w:val="00C61C3B"/>
    <w:rsid w:val="00C65128"/>
    <w:rsid w:val="00C736D9"/>
    <w:rsid w:val="00C748B8"/>
    <w:rsid w:val="00C75D82"/>
    <w:rsid w:val="00C77F52"/>
    <w:rsid w:val="00C81E73"/>
    <w:rsid w:val="00C828E9"/>
    <w:rsid w:val="00C83727"/>
    <w:rsid w:val="00C848FA"/>
    <w:rsid w:val="00C857BE"/>
    <w:rsid w:val="00C9020E"/>
    <w:rsid w:val="00C90713"/>
    <w:rsid w:val="00C91E4A"/>
    <w:rsid w:val="00C940C0"/>
    <w:rsid w:val="00C944CD"/>
    <w:rsid w:val="00C95215"/>
    <w:rsid w:val="00CA6601"/>
    <w:rsid w:val="00CA7782"/>
    <w:rsid w:val="00CB0148"/>
    <w:rsid w:val="00CB1E58"/>
    <w:rsid w:val="00CB38F4"/>
    <w:rsid w:val="00CC009E"/>
    <w:rsid w:val="00CC3DF1"/>
    <w:rsid w:val="00CC7265"/>
    <w:rsid w:val="00CD338C"/>
    <w:rsid w:val="00CD3F20"/>
    <w:rsid w:val="00CE1D69"/>
    <w:rsid w:val="00CE4416"/>
    <w:rsid w:val="00CE5CA9"/>
    <w:rsid w:val="00CE5CB2"/>
    <w:rsid w:val="00CE6141"/>
    <w:rsid w:val="00CF6054"/>
    <w:rsid w:val="00CF6242"/>
    <w:rsid w:val="00D04F18"/>
    <w:rsid w:val="00D13355"/>
    <w:rsid w:val="00D20879"/>
    <w:rsid w:val="00D25CF0"/>
    <w:rsid w:val="00D25F1C"/>
    <w:rsid w:val="00D33972"/>
    <w:rsid w:val="00D35140"/>
    <w:rsid w:val="00D407BB"/>
    <w:rsid w:val="00D44B7D"/>
    <w:rsid w:val="00D462C2"/>
    <w:rsid w:val="00D47E34"/>
    <w:rsid w:val="00D51816"/>
    <w:rsid w:val="00D53D35"/>
    <w:rsid w:val="00D5405A"/>
    <w:rsid w:val="00D60E08"/>
    <w:rsid w:val="00D63A11"/>
    <w:rsid w:val="00D6665E"/>
    <w:rsid w:val="00D67EE3"/>
    <w:rsid w:val="00D73B15"/>
    <w:rsid w:val="00D7798B"/>
    <w:rsid w:val="00D80267"/>
    <w:rsid w:val="00D839E9"/>
    <w:rsid w:val="00D84018"/>
    <w:rsid w:val="00D87E06"/>
    <w:rsid w:val="00D87EA5"/>
    <w:rsid w:val="00D94812"/>
    <w:rsid w:val="00D96F09"/>
    <w:rsid w:val="00DA29FE"/>
    <w:rsid w:val="00DA3A84"/>
    <w:rsid w:val="00DA432F"/>
    <w:rsid w:val="00DA553F"/>
    <w:rsid w:val="00DB2B78"/>
    <w:rsid w:val="00DB5902"/>
    <w:rsid w:val="00DC5C22"/>
    <w:rsid w:val="00DD32AD"/>
    <w:rsid w:val="00DD3569"/>
    <w:rsid w:val="00DE5531"/>
    <w:rsid w:val="00DE659F"/>
    <w:rsid w:val="00E05D91"/>
    <w:rsid w:val="00E07127"/>
    <w:rsid w:val="00E12CDC"/>
    <w:rsid w:val="00E13B54"/>
    <w:rsid w:val="00E20213"/>
    <w:rsid w:val="00E21013"/>
    <w:rsid w:val="00E224F5"/>
    <w:rsid w:val="00E27FF2"/>
    <w:rsid w:val="00E348B7"/>
    <w:rsid w:val="00E34FAD"/>
    <w:rsid w:val="00E359F1"/>
    <w:rsid w:val="00E376FD"/>
    <w:rsid w:val="00E37967"/>
    <w:rsid w:val="00E44F30"/>
    <w:rsid w:val="00E4658D"/>
    <w:rsid w:val="00E51303"/>
    <w:rsid w:val="00E54B51"/>
    <w:rsid w:val="00E55833"/>
    <w:rsid w:val="00E624D8"/>
    <w:rsid w:val="00E626BD"/>
    <w:rsid w:val="00E64B86"/>
    <w:rsid w:val="00E66823"/>
    <w:rsid w:val="00E706FD"/>
    <w:rsid w:val="00E7477B"/>
    <w:rsid w:val="00E756CF"/>
    <w:rsid w:val="00E7742B"/>
    <w:rsid w:val="00E77D28"/>
    <w:rsid w:val="00E85C56"/>
    <w:rsid w:val="00E94C51"/>
    <w:rsid w:val="00E95D6D"/>
    <w:rsid w:val="00E9698F"/>
    <w:rsid w:val="00EA4BC6"/>
    <w:rsid w:val="00EA5383"/>
    <w:rsid w:val="00EB2744"/>
    <w:rsid w:val="00EB29F5"/>
    <w:rsid w:val="00EB4903"/>
    <w:rsid w:val="00EC0C25"/>
    <w:rsid w:val="00EC2C95"/>
    <w:rsid w:val="00ED1F34"/>
    <w:rsid w:val="00ED48CE"/>
    <w:rsid w:val="00ED57B2"/>
    <w:rsid w:val="00ED6D7D"/>
    <w:rsid w:val="00EE44F8"/>
    <w:rsid w:val="00EF1A5D"/>
    <w:rsid w:val="00EF463D"/>
    <w:rsid w:val="00EF508C"/>
    <w:rsid w:val="00EF6468"/>
    <w:rsid w:val="00F00039"/>
    <w:rsid w:val="00F00449"/>
    <w:rsid w:val="00F013D4"/>
    <w:rsid w:val="00F02FCC"/>
    <w:rsid w:val="00F032E4"/>
    <w:rsid w:val="00F06694"/>
    <w:rsid w:val="00F11A36"/>
    <w:rsid w:val="00F1322E"/>
    <w:rsid w:val="00F24C19"/>
    <w:rsid w:val="00F3305B"/>
    <w:rsid w:val="00F34FF3"/>
    <w:rsid w:val="00F40B2C"/>
    <w:rsid w:val="00F46642"/>
    <w:rsid w:val="00F50E55"/>
    <w:rsid w:val="00F54F16"/>
    <w:rsid w:val="00F55467"/>
    <w:rsid w:val="00F567C0"/>
    <w:rsid w:val="00F57837"/>
    <w:rsid w:val="00F57E64"/>
    <w:rsid w:val="00F61C19"/>
    <w:rsid w:val="00F71095"/>
    <w:rsid w:val="00F72082"/>
    <w:rsid w:val="00F7477C"/>
    <w:rsid w:val="00F76B52"/>
    <w:rsid w:val="00F816C0"/>
    <w:rsid w:val="00F950D1"/>
    <w:rsid w:val="00FB077F"/>
    <w:rsid w:val="00FB328C"/>
    <w:rsid w:val="00FB4028"/>
    <w:rsid w:val="00FB5B4D"/>
    <w:rsid w:val="00FB790B"/>
    <w:rsid w:val="00FE28BC"/>
    <w:rsid w:val="00FE4F40"/>
    <w:rsid w:val="00FE60FA"/>
    <w:rsid w:val="00FE7088"/>
    <w:rsid w:val="00FE7CAD"/>
    <w:rsid w:val="00FF3E28"/>
    <w:rsid w:val="4F613DA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8"/>
    <w:uiPriority w:val="0"/>
    <w:pPr>
      <w:pBdr>
        <w:bottom w:val="single" w:color="auto" w:sz="6" w:space="1"/>
      </w:pBdr>
      <w:tabs>
        <w:tab w:val="center" w:pos="4153"/>
        <w:tab w:val="right" w:pos="8306"/>
      </w:tabs>
      <w:snapToGrid w:val="0"/>
      <w:jc w:val="center"/>
    </w:pPr>
    <w:rPr>
      <w:sz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7">
    <w:name w:val="页眉 Char"/>
    <w:link w:val="2"/>
    <w:uiPriority w:val="0"/>
    <w:rPr>
      <w:sz w:val="18"/>
    </w:rPr>
  </w:style>
  <w:style w:type="character" w:customStyle="1" w:styleId="8">
    <w:name w:val="页眉 Char1"/>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1383</Words>
  <Characters>7888</Characters>
  <Lines>65</Lines>
  <Paragraphs>18</Paragraphs>
  <TotalTime>0</TotalTime>
  <ScaleCrop>false</ScaleCrop>
  <LinksUpToDate>false</LinksUpToDate>
  <CharactersWithSpaces>9253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2016-05-17T04:01:00Z</dcterms:created>
  <dc:creator>张登华</dc:creator>
  <cp:lastModifiedBy>仲莹</cp:lastModifiedBy>
  <dcterms:modified xsi:type="dcterms:W3CDTF">2016-05-17T06:36:49Z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